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F778" w14:textId="77777777" w:rsidR="003B2BFC" w:rsidRPr="003B2BFC" w:rsidRDefault="003B2BFC" w:rsidP="003B2B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3B2BFC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Table 3: </w:t>
      </w:r>
      <w:r w:rsidRPr="003B2BFC">
        <w:rPr>
          <w:rFonts w:ascii="Times New Roman" w:hAnsi="Times New Roman"/>
          <w:color w:val="000000" w:themeColor="text1"/>
          <w:sz w:val="20"/>
          <w:szCs w:val="20"/>
          <w:lang w:val="en-US"/>
        </w:rPr>
        <w:t>Comparison of the dog trainer with and without dog allergy in dog trainer group.</w:t>
      </w:r>
      <w:bookmarkStart w:id="0" w:name="_GoBack"/>
      <w:bookmarkEnd w:id="0"/>
    </w:p>
    <w:tbl>
      <w:tblPr>
        <w:tblpPr w:leftFromText="180" w:rightFromText="180" w:vertAnchor="text" w:horzAnchor="page" w:tblpX="1027" w:tblpY="200"/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2348"/>
        <w:gridCol w:w="2030"/>
        <w:gridCol w:w="1248"/>
      </w:tblGrid>
      <w:tr w:rsidR="003B2BFC" w:rsidRPr="003B2BFC" w14:paraId="73EFE88C" w14:textId="77777777" w:rsidTr="00F72619">
        <w:tc>
          <w:tcPr>
            <w:tcW w:w="3232" w:type="dxa"/>
          </w:tcPr>
          <w:p w14:paraId="2C2E7FBA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gridSpan w:val="2"/>
          </w:tcPr>
          <w:p w14:paraId="0EE6C0D7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  <w:t>Dog Trainer group (56)</w:t>
            </w:r>
          </w:p>
        </w:tc>
        <w:tc>
          <w:tcPr>
            <w:tcW w:w="1248" w:type="dxa"/>
          </w:tcPr>
          <w:p w14:paraId="4580A969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B2BFC" w:rsidRPr="003B2BFC" w14:paraId="6FDC1551" w14:textId="77777777" w:rsidTr="00F72619">
        <w:tc>
          <w:tcPr>
            <w:tcW w:w="3232" w:type="dxa"/>
          </w:tcPr>
          <w:p w14:paraId="55B94708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</w:tcPr>
          <w:p w14:paraId="3FE6E7A1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  <w:t>Dog allergy + (n = 12)</w:t>
            </w:r>
          </w:p>
        </w:tc>
        <w:tc>
          <w:tcPr>
            <w:tcW w:w="2030" w:type="dxa"/>
          </w:tcPr>
          <w:p w14:paraId="1850F0A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  <w:t>Dog allergy - (n = 44)</w:t>
            </w:r>
          </w:p>
        </w:tc>
        <w:tc>
          <w:tcPr>
            <w:tcW w:w="1248" w:type="dxa"/>
          </w:tcPr>
          <w:p w14:paraId="742CA5A8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  <w:t>p values</w:t>
            </w:r>
          </w:p>
        </w:tc>
      </w:tr>
      <w:tr w:rsidR="003B2BFC" w:rsidRPr="003B2BFC" w14:paraId="36E338E4" w14:textId="77777777" w:rsidTr="00F72619">
        <w:tc>
          <w:tcPr>
            <w:tcW w:w="3232" w:type="dxa"/>
          </w:tcPr>
          <w:p w14:paraId="692AA4DB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Age, years (±SD)</w:t>
            </w:r>
          </w:p>
        </w:tc>
        <w:tc>
          <w:tcPr>
            <w:tcW w:w="2348" w:type="dxa"/>
          </w:tcPr>
          <w:p w14:paraId="24035D12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32.08 ± 4.87</w:t>
            </w:r>
          </w:p>
        </w:tc>
        <w:tc>
          <w:tcPr>
            <w:tcW w:w="2030" w:type="dxa"/>
          </w:tcPr>
          <w:p w14:paraId="30164A84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34.02 ± 6.71</w:t>
            </w:r>
          </w:p>
        </w:tc>
        <w:tc>
          <w:tcPr>
            <w:tcW w:w="1248" w:type="dxa"/>
          </w:tcPr>
          <w:p w14:paraId="62356EA9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0.355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</w:t>
            </w:r>
          </w:p>
        </w:tc>
      </w:tr>
      <w:tr w:rsidR="003B2BFC" w:rsidRPr="003B2BFC" w14:paraId="65BD2B83" w14:textId="77777777" w:rsidTr="00F72619">
        <w:tc>
          <w:tcPr>
            <w:tcW w:w="3232" w:type="dxa"/>
          </w:tcPr>
          <w:p w14:paraId="460A4118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Sex (male)</w:t>
            </w:r>
          </w:p>
        </w:tc>
        <w:tc>
          <w:tcPr>
            <w:tcW w:w="2348" w:type="dxa"/>
          </w:tcPr>
          <w:p w14:paraId="12700D63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12/12</w:t>
            </w:r>
          </w:p>
        </w:tc>
        <w:tc>
          <w:tcPr>
            <w:tcW w:w="2030" w:type="dxa"/>
          </w:tcPr>
          <w:p w14:paraId="6FBE565E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43/44</w:t>
            </w:r>
          </w:p>
        </w:tc>
        <w:tc>
          <w:tcPr>
            <w:tcW w:w="1248" w:type="dxa"/>
          </w:tcPr>
          <w:p w14:paraId="74045852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0.786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11770498" w14:textId="77777777" w:rsidTr="00F72619">
        <w:tc>
          <w:tcPr>
            <w:tcW w:w="3232" w:type="dxa"/>
          </w:tcPr>
          <w:p w14:paraId="253B25D2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2348" w:type="dxa"/>
          </w:tcPr>
          <w:p w14:paraId="6926ABF9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30" w:type="dxa"/>
          </w:tcPr>
          <w:p w14:paraId="0BA062A0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2F44E92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B2BFC" w:rsidRPr="003B2BFC" w14:paraId="3166F4A6" w14:textId="77777777" w:rsidTr="00F72619">
        <w:tc>
          <w:tcPr>
            <w:tcW w:w="3232" w:type="dxa"/>
          </w:tcPr>
          <w:p w14:paraId="1DF7EE9F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     Current smokers, n (%)</w:t>
            </w:r>
          </w:p>
        </w:tc>
        <w:tc>
          <w:tcPr>
            <w:tcW w:w="2348" w:type="dxa"/>
          </w:tcPr>
          <w:p w14:paraId="4B8A1477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2 (16.6%)</w:t>
            </w:r>
          </w:p>
        </w:tc>
        <w:tc>
          <w:tcPr>
            <w:tcW w:w="2030" w:type="dxa"/>
          </w:tcPr>
          <w:p w14:paraId="0B3FF6BF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4 (9.0%)</w:t>
            </w:r>
          </w:p>
        </w:tc>
        <w:tc>
          <w:tcPr>
            <w:tcW w:w="1248" w:type="dxa"/>
          </w:tcPr>
          <w:p w14:paraId="2FE9A4E0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0.599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4B31C51D" w14:textId="77777777" w:rsidTr="00F72619">
        <w:tc>
          <w:tcPr>
            <w:tcW w:w="3232" w:type="dxa"/>
          </w:tcPr>
          <w:p w14:paraId="55C464E3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     Ex-smokers, n (%)</w:t>
            </w:r>
          </w:p>
        </w:tc>
        <w:tc>
          <w:tcPr>
            <w:tcW w:w="2348" w:type="dxa"/>
          </w:tcPr>
          <w:p w14:paraId="6A5F3779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3 (25.0%)</w:t>
            </w:r>
          </w:p>
        </w:tc>
        <w:tc>
          <w:tcPr>
            <w:tcW w:w="2030" w:type="dxa"/>
          </w:tcPr>
          <w:p w14:paraId="61E0031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9 (20.4%)</w:t>
            </w:r>
          </w:p>
        </w:tc>
        <w:tc>
          <w:tcPr>
            <w:tcW w:w="1248" w:type="dxa"/>
          </w:tcPr>
          <w:p w14:paraId="69E32C92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0.734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★★★</w:t>
            </w:r>
          </w:p>
        </w:tc>
      </w:tr>
      <w:tr w:rsidR="003B2BFC" w:rsidRPr="003B2BFC" w14:paraId="26832788" w14:textId="77777777" w:rsidTr="00F72619">
        <w:tc>
          <w:tcPr>
            <w:tcW w:w="3232" w:type="dxa"/>
          </w:tcPr>
          <w:p w14:paraId="4F63CED6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Pet seeing</w:t>
            </w:r>
          </w:p>
        </w:tc>
        <w:tc>
          <w:tcPr>
            <w:tcW w:w="2348" w:type="dxa"/>
          </w:tcPr>
          <w:p w14:paraId="4302D7C3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30" w:type="dxa"/>
          </w:tcPr>
          <w:p w14:paraId="5F1C1C8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47EFB7F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B2BFC" w:rsidRPr="003B2BFC" w14:paraId="6952EF49" w14:textId="77777777" w:rsidTr="00F72619">
        <w:tc>
          <w:tcPr>
            <w:tcW w:w="3232" w:type="dxa"/>
          </w:tcPr>
          <w:p w14:paraId="10905191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   Bird in the home</w:t>
            </w:r>
          </w:p>
        </w:tc>
        <w:tc>
          <w:tcPr>
            <w:tcW w:w="2348" w:type="dxa"/>
          </w:tcPr>
          <w:p w14:paraId="0B95F442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 (8.3%)</w:t>
            </w:r>
          </w:p>
        </w:tc>
        <w:tc>
          <w:tcPr>
            <w:tcW w:w="2030" w:type="dxa"/>
          </w:tcPr>
          <w:p w14:paraId="12C82D8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3 (6.8%)</w:t>
            </w:r>
          </w:p>
        </w:tc>
        <w:tc>
          <w:tcPr>
            <w:tcW w:w="1248" w:type="dxa"/>
          </w:tcPr>
          <w:p w14:paraId="2486FADE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0.630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73523639" w14:textId="77777777" w:rsidTr="00F72619">
        <w:tc>
          <w:tcPr>
            <w:tcW w:w="3232" w:type="dxa"/>
          </w:tcPr>
          <w:p w14:paraId="2DB2BF27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   Cat in the home </w:t>
            </w:r>
          </w:p>
        </w:tc>
        <w:tc>
          <w:tcPr>
            <w:tcW w:w="2348" w:type="dxa"/>
          </w:tcPr>
          <w:p w14:paraId="3D5C09C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 (8.3%)</w:t>
            </w:r>
          </w:p>
        </w:tc>
        <w:tc>
          <w:tcPr>
            <w:tcW w:w="2030" w:type="dxa"/>
          </w:tcPr>
          <w:p w14:paraId="0EEF92CD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 (2.2%)</w:t>
            </w:r>
          </w:p>
        </w:tc>
        <w:tc>
          <w:tcPr>
            <w:tcW w:w="1248" w:type="dxa"/>
          </w:tcPr>
          <w:p w14:paraId="17DF79D9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0.386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7F3D5535" w14:textId="77777777" w:rsidTr="00F72619">
        <w:tc>
          <w:tcPr>
            <w:tcW w:w="3232" w:type="dxa"/>
          </w:tcPr>
          <w:p w14:paraId="33F711FB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Skin prick test positivity (another allergy from the dog allergy)</w:t>
            </w:r>
          </w:p>
        </w:tc>
        <w:tc>
          <w:tcPr>
            <w:tcW w:w="2348" w:type="dxa"/>
          </w:tcPr>
          <w:p w14:paraId="2879ABF7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11 (91.6%)</w:t>
            </w:r>
          </w:p>
        </w:tc>
        <w:tc>
          <w:tcPr>
            <w:tcW w:w="2030" w:type="dxa"/>
          </w:tcPr>
          <w:p w14:paraId="5EC6FE24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25 (56.8%)</w:t>
            </w:r>
          </w:p>
        </w:tc>
        <w:tc>
          <w:tcPr>
            <w:tcW w:w="1248" w:type="dxa"/>
          </w:tcPr>
          <w:p w14:paraId="13109C00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  <w:t>0.026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★★★</w:t>
            </w:r>
          </w:p>
        </w:tc>
      </w:tr>
      <w:tr w:rsidR="003B2BFC" w:rsidRPr="003B2BFC" w14:paraId="4D0FDCDC" w14:textId="77777777" w:rsidTr="00F72619">
        <w:tc>
          <w:tcPr>
            <w:tcW w:w="3232" w:type="dxa"/>
          </w:tcPr>
          <w:p w14:paraId="6EFACEB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Family history of atopic disorders</w:t>
            </w:r>
          </w:p>
        </w:tc>
        <w:tc>
          <w:tcPr>
            <w:tcW w:w="2348" w:type="dxa"/>
          </w:tcPr>
          <w:p w14:paraId="26D8EAB8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4 (33.3%)</w:t>
            </w:r>
          </w:p>
        </w:tc>
        <w:tc>
          <w:tcPr>
            <w:tcW w:w="2030" w:type="dxa"/>
          </w:tcPr>
          <w:p w14:paraId="6AB15D26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13 (29.5%)</w:t>
            </w:r>
          </w:p>
        </w:tc>
        <w:tc>
          <w:tcPr>
            <w:tcW w:w="1248" w:type="dxa"/>
          </w:tcPr>
          <w:p w14:paraId="314F5F82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0.529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★★★</w:t>
            </w:r>
          </w:p>
        </w:tc>
      </w:tr>
      <w:tr w:rsidR="003B2BFC" w:rsidRPr="003B2BFC" w14:paraId="0C189CA6" w14:textId="77777777" w:rsidTr="00F72619">
        <w:tc>
          <w:tcPr>
            <w:tcW w:w="3232" w:type="dxa"/>
          </w:tcPr>
          <w:p w14:paraId="7498CD91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Working years, (mean ± SD)</w:t>
            </w:r>
          </w:p>
        </w:tc>
        <w:tc>
          <w:tcPr>
            <w:tcW w:w="2348" w:type="dxa"/>
          </w:tcPr>
          <w:p w14:paraId="2513383A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3.9 ± 4.94</w:t>
            </w:r>
          </w:p>
        </w:tc>
        <w:tc>
          <w:tcPr>
            <w:tcW w:w="2030" w:type="dxa"/>
          </w:tcPr>
          <w:p w14:paraId="6D60C8FB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6.6 ± 5.96</w:t>
            </w:r>
          </w:p>
        </w:tc>
        <w:tc>
          <w:tcPr>
            <w:tcW w:w="1248" w:type="dxa"/>
          </w:tcPr>
          <w:p w14:paraId="350B4310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0.159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</w:t>
            </w:r>
          </w:p>
        </w:tc>
      </w:tr>
      <w:tr w:rsidR="003B2BFC" w:rsidRPr="003B2BFC" w14:paraId="0B38FA21" w14:textId="77777777" w:rsidTr="00F72619">
        <w:tc>
          <w:tcPr>
            <w:tcW w:w="3232" w:type="dxa"/>
          </w:tcPr>
          <w:p w14:paraId="273E4BFF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Symptoms</w:t>
            </w:r>
          </w:p>
        </w:tc>
        <w:tc>
          <w:tcPr>
            <w:tcW w:w="2348" w:type="dxa"/>
          </w:tcPr>
          <w:p w14:paraId="1BF63840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30" w:type="dxa"/>
          </w:tcPr>
          <w:p w14:paraId="4FD8B51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7A7CB8F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B2BFC" w:rsidRPr="003B2BFC" w14:paraId="3DF04AC5" w14:textId="77777777" w:rsidTr="00F72619">
        <w:tc>
          <w:tcPr>
            <w:tcW w:w="3232" w:type="dxa"/>
          </w:tcPr>
          <w:p w14:paraId="23E07AEA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    Rhinitis</w:t>
            </w:r>
          </w:p>
        </w:tc>
        <w:tc>
          <w:tcPr>
            <w:tcW w:w="2348" w:type="dxa"/>
          </w:tcPr>
          <w:p w14:paraId="75D81BF3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11 (91.6%)</w:t>
            </w:r>
          </w:p>
        </w:tc>
        <w:tc>
          <w:tcPr>
            <w:tcW w:w="2030" w:type="dxa"/>
          </w:tcPr>
          <w:p w14:paraId="7EB53B46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28 (63.6%)</w:t>
            </w:r>
          </w:p>
        </w:tc>
        <w:tc>
          <w:tcPr>
            <w:tcW w:w="1248" w:type="dxa"/>
          </w:tcPr>
          <w:p w14:paraId="09AFF25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  <w:t>0.061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★★★</w:t>
            </w:r>
          </w:p>
        </w:tc>
      </w:tr>
      <w:tr w:rsidR="003B2BFC" w:rsidRPr="003B2BFC" w14:paraId="68FE29B6" w14:textId="77777777" w:rsidTr="00F72619">
        <w:tc>
          <w:tcPr>
            <w:tcW w:w="3232" w:type="dxa"/>
          </w:tcPr>
          <w:p w14:paraId="467141A1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Rhinoconjunctivitis</w:t>
            </w:r>
            <w:proofErr w:type="spellEnd"/>
          </w:p>
        </w:tc>
        <w:tc>
          <w:tcPr>
            <w:tcW w:w="2348" w:type="dxa"/>
          </w:tcPr>
          <w:p w14:paraId="01EFA412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2030" w:type="dxa"/>
          </w:tcPr>
          <w:p w14:paraId="6175ED33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7 (15.9%)</w:t>
            </w:r>
          </w:p>
        </w:tc>
        <w:tc>
          <w:tcPr>
            <w:tcW w:w="1248" w:type="dxa"/>
          </w:tcPr>
          <w:p w14:paraId="0419B33F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0.140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★★★</w:t>
            </w:r>
          </w:p>
        </w:tc>
      </w:tr>
      <w:tr w:rsidR="003B2BFC" w:rsidRPr="003B2BFC" w14:paraId="0435100E" w14:textId="77777777" w:rsidTr="00F72619">
        <w:tc>
          <w:tcPr>
            <w:tcW w:w="3232" w:type="dxa"/>
          </w:tcPr>
          <w:p w14:paraId="7993234D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    Allergic skin symptoms</w:t>
            </w:r>
          </w:p>
        </w:tc>
        <w:tc>
          <w:tcPr>
            <w:tcW w:w="2348" w:type="dxa"/>
          </w:tcPr>
          <w:p w14:paraId="1CBE284D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2 (16.6%)</w:t>
            </w:r>
          </w:p>
        </w:tc>
        <w:tc>
          <w:tcPr>
            <w:tcW w:w="2030" w:type="dxa"/>
          </w:tcPr>
          <w:p w14:paraId="461CD808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11 (25.0%)</w:t>
            </w:r>
          </w:p>
        </w:tc>
        <w:tc>
          <w:tcPr>
            <w:tcW w:w="1248" w:type="dxa"/>
          </w:tcPr>
          <w:p w14:paraId="5B987E60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0.544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★★★</w:t>
            </w:r>
          </w:p>
        </w:tc>
      </w:tr>
      <w:tr w:rsidR="003B2BFC" w:rsidRPr="003B2BFC" w14:paraId="5A5C7E34" w14:textId="77777777" w:rsidTr="00F72619">
        <w:tc>
          <w:tcPr>
            <w:tcW w:w="3232" w:type="dxa"/>
          </w:tcPr>
          <w:p w14:paraId="02B5A123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   Asthma</w:t>
            </w:r>
          </w:p>
        </w:tc>
        <w:tc>
          <w:tcPr>
            <w:tcW w:w="2348" w:type="dxa"/>
          </w:tcPr>
          <w:p w14:paraId="0CF36A19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 (8.3%)</w:t>
            </w:r>
          </w:p>
        </w:tc>
        <w:tc>
          <w:tcPr>
            <w:tcW w:w="2030" w:type="dxa"/>
          </w:tcPr>
          <w:p w14:paraId="713A0544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248" w:type="dxa"/>
          </w:tcPr>
          <w:p w14:paraId="59E8FDC6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0.214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7777041C" w14:textId="77777777" w:rsidTr="00F72619">
        <w:tc>
          <w:tcPr>
            <w:tcW w:w="3232" w:type="dxa"/>
          </w:tcPr>
          <w:p w14:paraId="29627299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   Work related symptoms</w:t>
            </w:r>
          </w:p>
        </w:tc>
        <w:tc>
          <w:tcPr>
            <w:tcW w:w="2348" w:type="dxa"/>
          </w:tcPr>
          <w:p w14:paraId="40D32C07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10 (83.3%)</w:t>
            </w:r>
          </w:p>
        </w:tc>
        <w:tc>
          <w:tcPr>
            <w:tcW w:w="2030" w:type="dxa"/>
          </w:tcPr>
          <w:p w14:paraId="004CD739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9 (20.4%)</w:t>
            </w:r>
          </w:p>
        </w:tc>
        <w:tc>
          <w:tcPr>
            <w:tcW w:w="1248" w:type="dxa"/>
          </w:tcPr>
          <w:p w14:paraId="1EE94E8C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  <w:t>&lt; 0.001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★★★</w:t>
            </w:r>
          </w:p>
        </w:tc>
      </w:tr>
      <w:tr w:rsidR="003B2BFC" w:rsidRPr="003B2BFC" w14:paraId="48E92F07" w14:textId="77777777" w:rsidTr="00F72619">
        <w:tc>
          <w:tcPr>
            <w:tcW w:w="3232" w:type="dxa"/>
          </w:tcPr>
          <w:p w14:paraId="2BE597B1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SPT positivity, n (%)</w:t>
            </w:r>
          </w:p>
        </w:tc>
        <w:tc>
          <w:tcPr>
            <w:tcW w:w="2348" w:type="dxa"/>
          </w:tcPr>
          <w:p w14:paraId="21F91BF9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30" w:type="dxa"/>
          </w:tcPr>
          <w:p w14:paraId="6CB2DB8C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49D7DA0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B2BFC" w:rsidRPr="003B2BFC" w14:paraId="32A9ECD1" w14:textId="77777777" w:rsidTr="00F72619">
        <w:tc>
          <w:tcPr>
            <w:tcW w:w="3232" w:type="dxa"/>
          </w:tcPr>
          <w:p w14:paraId="34BDF97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Feather</w:t>
            </w:r>
          </w:p>
        </w:tc>
        <w:tc>
          <w:tcPr>
            <w:tcW w:w="2348" w:type="dxa"/>
          </w:tcPr>
          <w:p w14:paraId="7717D624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2030" w:type="dxa"/>
          </w:tcPr>
          <w:p w14:paraId="687F1EB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 (2.2%)</w:t>
            </w:r>
          </w:p>
        </w:tc>
        <w:tc>
          <w:tcPr>
            <w:tcW w:w="1248" w:type="dxa"/>
          </w:tcPr>
          <w:p w14:paraId="6FC9FADD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0.786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74F0450C" w14:textId="77777777" w:rsidTr="00F72619">
        <w:tc>
          <w:tcPr>
            <w:tcW w:w="3232" w:type="dxa"/>
          </w:tcPr>
          <w:p w14:paraId="3BEEE392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Cat</w:t>
            </w:r>
          </w:p>
        </w:tc>
        <w:tc>
          <w:tcPr>
            <w:tcW w:w="2348" w:type="dxa"/>
          </w:tcPr>
          <w:p w14:paraId="569D231E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4 (33.3%)</w:t>
            </w:r>
          </w:p>
        </w:tc>
        <w:tc>
          <w:tcPr>
            <w:tcW w:w="2030" w:type="dxa"/>
          </w:tcPr>
          <w:p w14:paraId="65590FE3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6 (13.6%)</w:t>
            </w:r>
          </w:p>
        </w:tc>
        <w:tc>
          <w:tcPr>
            <w:tcW w:w="1248" w:type="dxa"/>
          </w:tcPr>
          <w:p w14:paraId="24C35713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0.114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★★★</w:t>
            </w:r>
          </w:p>
        </w:tc>
      </w:tr>
      <w:tr w:rsidR="003B2BFC" w:rsidRPr="003B2BFC" w14:paraId="6651C529" w14:textId="77777777" w:rsidTr="00F72619">
        <w:tc>
          <w:tcPr>
            <w:tcW w:w="3232" w:type="dxa"/>
          </w:tcPr>
          <w:p w14:paraId="4095D2B3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Cow</w:t>
            </w:r>
          </w:p>
        </w:tc>
        <w:tc>
          <w:tcPr>
            <w:tcW w:w="2348" w:type="dxa"/>
          </w:tcPr>
          <w:p w14:paraId="4EC0E1E3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 (8.3%)</w:t>
            </w:r>
          </w:p>
        </w:tc>
        <w:tc>
          <w:tcPr>
            <w:tcW w:w="2030" w:type="dxa"/>
          </w:tcPr>
          <w:p w14:paraId="58A69888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248" w:type="dxa"/>
          </w:tcPr>
          <w:p w14:paraId="0A3675CC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0.214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5546DE85" w14:textId="77777777" w:rsidTr="00F72619">
        <w:tc>
          <w:tcPr>
            <w:tcW w:w="3232" w:type="dxa"/>
          </w:tcPr>
          <w:p w14:paraId="6A059C9E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Poultry</w:t>
            </w:r>
          </w:p>
        </w:tc>
        <w:tc>
          <w:tcPr>
            <w:tcW w:w="2348" w:type="dxa"/>
          </w:tcPr>
          <w:p w14:paraId="74565AB9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2030" w:type="dxa"/>
          </w:tcPr>
          <w:p w14:paraId="2FE358AE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2 (4.5%)</w:t>
            </w:r>
          </w:p>
        </w:tc>
        <w:tc>
          <w:tcPr>
            <w:tcW w:w="1248" w:type="dxa"/>
          </w:tcPr>
          <w:p w14:paraId="3FCDCD39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0.614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29034566" w14:textId="77777777" w:rsidTr="00F72619">
        <w:tc>
          <w:tcPr>
            <w:tcW w:w="3232" w:type="dxa"/>
          </w:tcPr>
          <w:p w14:paraId="1AD373DA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Goat</w:t>
            </w:r>
          </w:p>
        </w:tc>
        <w:tc>
          <w:tcPr>
            <w:tcW w:w="2348" w:type="dxa"/>
          </w:tcPr>
          <w:p w14:paraId="3D103C60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 (8.3%)</w:t>
            </w:r>
          </w:p>
        </w:tc>
        <w:tc>
          <w:tcPr>
            <w:tcW w:w="2030" w:type="dxa"/>
          </w:tcPr>
          <w:p w14:paraId="32E901F9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2 (4.5%)</w:t>
            </w:r>
          </w:p>
        </w:tc>
        <w:tc>
          <w:tcPr>
            <w:tcW w:w="1248" w:type="dxa"/>
          </w:tcPr>
          <w:p w14:paraId="2FFD71CB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0.522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2601FC3B" w14:textId="77777777" w:rsidTr="00F72619">
        <w:tc>
          <w:tcPr>
            <w:tcW w:w="3232" w:type="dxa"/>
          </w:tcPr>
          <w:p w14:paraId="7D8A2CEC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Der p.</w:t>
            </w:r>
          </w:p>
        </w:tc>
        <w:tc>
          <w:tcPr>
            <w:tcW w:w="2348" w:type="dxa"/>
          </w:tcPr>
          <w:p w14:paraId="38EA55E4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3 (25%)</w:t>
            </w:r>
          </w:p>
        </w:tc>
        <w:tc>
          <w:tcPr>
            <w:tcW w:w="2030" w:type="dxa"/>
          </w:tcPr>
          <w:p w14:paraId="10EDE4EC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4 (9.0%)</w:t>
            </w:r>
          </w:p>
        </w:tc>
        <w:tc>
          <w:tcPr>
            <w:tcW w:w="1248" w:type="dxa"/>
          </w:tcPr>
          <w:p w14:paraId="1173E417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0.326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71370846" w14:textId="77777777" w:rsidTr="00F72619">
        <w:tc>
          <w:tcPr>
            <w:tcW w:w="3232" w:type="dxa"/>
          </w:tcPr>
          <w:p w14:paraId="35362DEA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Der f.</w:t>
            </w:r>
          </w:p>
        </w:tc>
        <w:tc>
          <w:tcPr>
            <w:tcW w:w="2348" w:type="dxa"/>
          </w:tcPr>
          <w:p w14:paraId="7A8C329C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3 (25%)</w:t>
            </w:r>
          </w:p>
        </w:tc>
        <w:tc>
          <w:tcPr>
            <w:tcW w:w="2030" w:type="dxa"/>
          </w:tcPr>
          <w:p w14:paraId="6F7E8B3F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2 (4.5%)</w:t>
            </w:r>
          </w:p>
        </w:tc>
        <w:tc>
          <w:tcPr>
            <w:tcW w:w="1248" w:type="dxa"/>
          </w:tcPr>
          <w:p w14:paraId="64B0E466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0.060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227FB574" w14:textId="77777777" w:rsidTr="00F72619">
        <w:tc>
          <w:tcPr>
            <w:tcW w:w="3232" w:type="dxa"/>
          </w:tcPr>
          <w:p w14:paraId="674562DC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Alternaria </w:t>
            </w:r>
          </w:p>
        </w:tc>
        <w:tc>
          <w:tcPr>
            <w:tcW w:w="2348" w:type="dxa"/>
          </w:tcPr>
          <w:p w14:paraId="6BEE6E7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2 (16.6%)</w:t>
            </w:r>
          </w:p>
        </w:tc>
        <w:tc>
          <w:tcPr>
            <w:tcW w:w="2030" w:type="dxa"/>
          </w:tcPr>
          <w:p w14:paraId="351064DB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4 (9.0%)</w:t>
            </w:r>
          </w:p>
        </w:tc>
        <w:tc>
          <w:tcPr>
            <w:tcW w:w="1248" w:type="dxa"/>
          </w:tcPr>
          <w:p w14:paraId="50FA0431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0.599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70EDE317" w14:textId="77777777" w:rsidTr="00F72619">
        <w:tc>
          <w:tcPr>
            <w:tcW w:w="3232" w:type="dxa"/>
          </w:tcPr>
          <w:p w14:paraId="1860DAF7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Asp. </w:t>
            </w:r>
            <w:proofErr w:type="spellStart"/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fum</w:t>
            </w:r>
            <w:proofErr w:type="spellEnd"/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348" w:type="dxa"/>
          </w:tcPr>
          <w:p w14:paraId="56BCF591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4 (33.3%)</w:t>
            </w:r>
          </w:p>
        </w:tc>
        <w:tc>
          <w:tcPr>
            <w:tcW w:w="2030" w:type="dxa"/>
          </w:tcPr>
          <w:p w14:paraId="2A25B297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248" w:type="dxa"/>
          </w:tcPr>
          <w:p w14:paraId="03410873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b/>
                <w:color w:val="000000" w:themeColor="text1"/>
                <w:sz w:val="20"/>
                <w:szCs w:val="20"/>
                <w:lang w:val="en-US"/>
              </w:rPr>
              <w:t>0.001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78022BBD" w14:textId="77777777" w:rsidTr="00F72619">
        <w:tc>
          <w:tcPr>
            <w:tcW w:w="3232" w:type="dxa"/>
          </w:tcPr>
          <w:p w14:paraId="712DD5DA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Tree pollen</w:t>
            </w:r>
          </w:p>
        </w:tc>
        <w:tc>
          <w:tcPr>
            <w:tcW w:w="2348" w:type="dxa"/>
          </w:tcPr>
          <w:p w14:paraId="0671FDB7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2030" w:type="dxa"/>
          </w:tcPr>
          <w:p w14:paraId="5E1F1026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2 (4.5%)</w:t>
            </w:r>
          </w:p>
        </w:tc>
        <w:tc>
          <w:tcPr>
            <w:tcW w:w="1248" w:type="dxa"/>
          </w:tcPr>
          <w:p w14:paraId="68BB6442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0.614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03A07421" w14:textId="77777777" w:rsidTr="00F72619">
        <w:tc>
          <w:tcPr>
            <w:tcW w:w="3232" w:type="dxa"/>
          </w:tcPr>
          <w:p w14:paraId="0654E3DB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 Weed</w:t>
            </w:r>
          </w:p>
        </w:tc>
        <w:tc>
          <w:tcPr>
            <w:tcW w:w="2348" w:type="dxa"/>
          </w:tcPr>
          <w:p w14:paraId="01B5F52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3 (25%)</w:t>
            </w:r>
          </w:p>
        </w:tc>
        <w:tc>
          <w:tcPr>
            <w:tcW w:w="2030" w:type="dxa"/>
          </w:tcPr>
          <w:p w14:paraId="3C8A42D7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10 (22.7)</w:t>
            </w:r>
          </w:p>
        </w:tc>
        <w:tc>
          <w:tcPr>
            <w:tcW w:w="1248" w:type="dxa"/>
          </w:tcPr>
          <w:p w14:paraId="1F330701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0.869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★★★</w:t>
            </w:r>
          </w:p>
        </w:tc>
      </w:tr>
      <w:tr w:rsidR="003B2BFC" w:rsidRPr="003B2BFC" w14:paraId="558684F6" w14:textId="77777777" w:rsidTr="00F72619">
        <w:tc>
          <w:tcPr>
            <w:tcW w:w="3232" w:type="dxa"/>
          </w:tcPr>
          <w:p w14:paraId="3D93C36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Ash </w:t>
            </w:r>
          </w:p>
        </w:tc>
        <w:tc>
          <w:tcPr>
            <w:tcW w:w="2348" w:type="dxa"/>
          </w:tcPr>
          <w:p w14:paraId="68BBD660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3 (25%)</w:t>
            </w:r>
          </w:p>
        </w:tc>
        <w:tc>
          <w:tcPr>
            <w:tcW w:w="2030" w:type="dxa"/>
          </w:tcPr>
          <w:p w14:paraId="091C152B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3 (6.8%)</w:t>
            </w:r>
          </w:p>
        </w:tc>
        <w:tc>
          <w:tcPr>
            <w:tcW w:w="1248" w:type="dxa"/>
          </w:tcPr>
          <w:p w14:paraId="1564C281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0.105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66B7A945" w14:textId="77777777" w:rsidTr="00F72619">
        <w:tc>
          <w:tcPr>
            <w:tcW w:w="3232" w:type="dxa"/>
          </w:tcPr>
          <w:p w14:paraId="24A7B0C1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Walnut </w:t>
            </w:r>
          </w:p>
        </w:tc>
        <w:tc>
          <w:tcPr>
            <w:tcW w:w="2348" w:type="dxa"/>
          </w:tcPr>
          <w:p w14:paraId="5034985B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2 (16.6%)</w:t>
            </w:r>
          </w:p>
        </w:tc>
        <w:tc>
          <w:tcPr>
            <w:tcW w:w="2030" w:type="dxa"/>
          </w:tcPr>
          <w:p w14:paraId="0CC5B666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3 (6.8%)</w:t>
            </w:r>
          </w:p>
        </w:tc>
        <w:tc>
          <w:tcPr>
            <w:tcW w:w="1248" w:type="dxa"/>
          </w:tcPr>
          <w:p w14:paraId="17F32AA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0.289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0F3480BD" w14:textId="77777777" w:rsidTr="00F72619">
        <w:trPr>
          <w:trHeight w:val="316"/>
        </w:trPr>
        <w:tc>
          <w:tcPr>
            <w:tcW w:w="3232" w:type="dxa"/>
          </w:tcPr>
          <w:p w14:paraId="2EE5B826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Willow </w:t>
            </w:r>
          </w:p>
        </w:tc>
        <w:tc>
          <w:tcPr>
            <w:tcW w:w="2348" w:type="dxa"/>
          </w:tcPr>
          <w:p w14:paraId="3DD65BDA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 (8.3%)</w:t>
            </w:r>
          </w:p>
        </w:tc>
        <w:tc>
          <w:tcPr>
            <w:tcW w:w="2030" w:type="dxa"/>
          </w:tcPr>
          <w:p w14:paraId="638E9010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3 (6.8%)</w:t>
            </w:r>
          </w:p>
        </w:tc>
        <w:tc>
          <w:tcPr>
            <w:tcW w:w="1248" w:type="dxa"/>
          </w:tcPr>
          <w:p w14:paraId="6F3995CB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0.630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4C1F2000" w14:textId="77777777" w:rsidTr="00F72619">
        <w:tc>
          <w:tcPr>
            <w:tcW w:w="3232" w:type="dxa"/>
          </w:tcPr>
          <w:p w14:paraId="6C3B8D07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Poplar </w:t>
            </w:r>
          </w:p>
        </w:tc>
        <w:tc>
          <w:tcPr>
            <w:tcW w:w="2348" w:type="dxa"/>
          </w:tcPr>
          <w:p w14:paraId="439E327D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2030" w:type="dxa"/>
          </w:tcPr>
          <w:p w14:paraId="2703C372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 (2.2%)</w:t>
            </w:r>
          </w:p>
        </w:tc>
        <w:tc>
          <w:tcPr>
            <w:tcW w:w="1248" w:type="dxa"/>
          </w:tcPr>
          <w:p w14:paraId="566DC4AE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0.786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00B73118" w14:textId="77777777" w:rsidTr="00F72619">
        <w:tc>
          <w:tcPr>
            <w:tcW w:w="3232" w:type="dxa"/>
          </w:tcPr>
          <w:p w14:paraId="611B8334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Beech </w:t>
            </w:r>
          </w:p>
        </w:tc>
        <w:tc>
          <w:tcPr>
            <w:tcW w:w="2348" w:type="dxa"/>
          </w:tcPr>
          <w:p w14:paraId="77854E9C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2030" w:type="dxa"/>
          </w:tcPr>
          <w:p w14:paraId="5025A604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2 (4.5%)</w:t>
            </w:r>
          </w:p>
        </w:tc>
        <w:tc>
          <w:tcPr>
            <w:tcW w:w="1248" w:type="dxa"/>
          </w:tcPr>
          <w:p w14:paraId="4F5EBE4B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0.614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7D13C08A" w14:textId="77777777" w:rsidTr="00F72619">
        <w:tc>
          <w:tcPr>
            <w:tcW w:w="3232" w:type="dxa"/>
          </w:tcPr>
          <w:p w14:paraId="0EE32423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Pine </w:t>
            </w:r>
          </w:p>
        </w:tc>
        <w:tc>
          <w:tcPr>
            <w:tcW w:w="2348" w:type="dxa"/>
          </w:tcPr>
          <w:p w14:paraId="3AEE11F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2 (16.6%)</w:t>
            </w:r>
          </w:p>
        </w:tc>
        <w:tc>
          <w:tcPr>
            <w:tcW w:w="2030" w:type="dxa"/>
          </w:tcPr>
          <w:p w14:paraId="5A33AEAB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3 (6.8%)</w:t>
            </w:r>
          </w:p>
        </w:tc>
        <w:tc>
          <w:tcPr>
            <w:tcW w:w="1248" w:type="dxa"/>
          </w:tcPr>
          <w:p w14:paraId="0BC0C35F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0.289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47AEF78D" w14:textId="77777777" w:rsidTr="00F72619">
        <w:tc>
          <w:tcPr>
            <w:tcW w:w="3232" w:type="dxa"/>
          </w:tcPr>
          <w:p w14:paraId="79CE74B3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Latex</w:t>
            </w:r>
          </w:p>
        </w:tc>
        <w:tc>
          <w:tcPr>
            <w:tcW w:w="2348" w:type="dxa"/>
          </w:tcPr>
          <w:p w14:paraId="005FFFED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2030" w:type="dxa"/>
          </w:tcPr>
          <w:p w14:paraId="7DE9D52D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2 (4.5%)</w:t>
            </w:r>
          </w:p>
        </w:tc>
        <w:tc>
          <w:tcPr>
            <w:tcW w:w="1248" w:type="dxa"/>
          </w:tcPr>
          <w:p w14:paraId="0EA41464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0.614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5D5C0409" w14:textId="77777777" w:rsidTr="00F72619">
        <w:tc>
          <w:tcPr>
            <w:tcW w:w="3232" w:type="dxa"/>
          </w:tcPr>
          <w:p w14:paraId="1E5BB10B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Wheat</w:t>
            </w:r>
          </w:p>
        </w:tc>
        <w:tc>
          <w:tcPr>
            <w:tcW w:w="2348" w:type="dxa"/>
          </w:tcPr>
          <w:p w14:paraId="3EA3BE26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 (8.3%)</w:t>
            </w:r>
          </w:p>
        </w:tc>
        <w:tc>
          <w:tcPr>
            <w:tcW w:w="2030" w:type="dxa"/>
          </w:tcPr>
          <w:p w14:paraId="2AC298C3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1 (2.2%)</w:t>
            </w:r>
          </w:p>
        </w:tc>
        <w:tc>
          <w:tcPr>
            <w:tcW w:w="1248" w:type="dxa"/>
          </w:tcPr>
          <w:p w14:paraId="066B4C55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0.386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  <w:tr w:rsidR="003B2BFC" w:rsidRPr="003B2BFC" w14:paraId="012936A4" w14:textId="77777777" w:rsidTr="00F72619">
        <w:tc>
          <w:tcPr>
            <w:tcW w:w="3232" w:type="dxa"/>
          </w:tcPr>
          <w:p w14:paraId="2E13BF16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 xml:space="preserve"> Cockroach</w:t>
            </w:r>
          </w:p>
        </w:tc>
        <w:tc>
          <w:tcPr>
            <w:tcW w:w="2348" w:type="dxa"/>
          </w:tcPr>
          <w:p w14:paraId="46968576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2030" w:type="dxa"/>
          </w:tcPr>
          <w:p w14:paraId="178ACAE0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4 (9.0%)</w:t>
            </w:r>
          </w:p>
        </w:tc>
        <w:tc>
          <w:tcPr>
            <w:tcW w:w="1248" w:type="dxa"/>
          </w:tcPr>
          <w:p w14:paraId="4295A008" w14:textId="77777777" w:rsidR="003B2BFC" w:rsidRPr="003B2BFC" w:rsidRDefault="003B2BFC" w:rsidP="00F726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lang w:val="en-US"/>
              </w:rPr>
              <w:t>0.567</w:t>
            </w:r>
            <w:r w:rsidRPr="003B2BFC">
              <w:rPr>
                <w:rFonts w:ascii="Times New Roman" w:eastAsia="Cambria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★★</w:t>
            </w:r>
          </w:p>
        </w:tc>
      </w:tr>
    </w:tbl>
    <w:p w14:paraId="15F39366" w14:textId="0FB6B99A" w:rsidR="008225CA" w:rsidRPr="003B2BFC" w:rsidRDefault="008225CA">
      <w:pPr>
        <w:rPr>
          <w:color w:val="000000" w:themeColor="text1"/>
        </w:rPr>
      </w:pPr>
    </w:p>
    <w:p w14:paraId="6FFAF87C" w14:textId="0A1BA3B3" w:rsidR="003B2BFC" w:rsidRPr="003B2BFC" w:rsidRDefault="003B2BFC">
      <w:pPr>
        <w:rPr>
          <w:color w:val="000000" w:themeColor="text1"/>
        </w:rPr>
      </w:pPr>
    </w:p>
    <w:p w14:paraId="6163C272" w14:textId="4B278700" w:rsidR="003B2BFC" w:rsidRPr="003B2BFC" w:rsidRDefault="003B2BFC">
      <w:pPr>
        <w:rPr>
          <w:color w:val="000000" w:themeColor="text1"/>
        </w:rPr>
      </w:pPr>
    </w:p>
    <w:p w14:paraId="4672E0F1" w14:textId="402C6481" w:rsidR="003B2BFC" w:rsidRPr="003B2BFC" w:rsidRDefault="003B2BFC">
      <w:pPr>
        <w:rPr>
          <w:color w:val="000000" w:themeColor="text1"/>
        </w:rPr>
      </w:pPr>
    </w:p>
    <w:p w14:paraId="0218725F" w14:textId="7EE86141" w:rsidR="003B2BFC" w:rsidRPr="003B2BFC" w:rsidRDefault="003B2BFC">
      <w:pPr>
        <w:rPr>
          <w:color w:val="000000" w:themeColor="text1"/>
        </w:rPr>
      </w:pPr>
    </w:p>
    <w:p w14:paraId="33E7E40A" w14:textId="622433EA" w:rsidR="003B2BFC" w:rsidRPr="003B2BFC" w:rsidRDefault="003B2BFC">
      <w:pPr>
        <w:rPr>
          <w:color w:val="000000" w:themeColor="text1"/>
        </w:rPr>
      </w:pPr>
    </w:p>
    <w:p w14:paraId="21E88182" w14:textId="6FBD2879" w:rsidR="003B2BFC" w:rsidRPr="003B2BFC" w:rsidRDefault="003B2BFC">
      <w:pPr>
        <w:rPr>
          <w:color w:val="000000" w:themeColor="text1"/>
        </w:rPr>
      </w:pPr>
    </w:p>
    <w:p w14:paraId="46C69867" w14:textId="4BD1775E" w:rsidR="003B2BFC" w:rsidRPr="003B2BFC" w:rsidRDefault="003B2BFC">
      <w:pPr>
        <w:rPr>
          <w:color w:val="000000" w:themeColor="text1"/>
        </w:rPr>
      </w:pPr>
    </w:p>
    <w:p w14:paraId="3DDD23B8" w14:textId="67B02A20" w:rsidR="003B2BFC" w:rsidRPr="003B2BFC" w:rsidRDefault="003B2BFC">
      <w:pPr>
        <w:rPr>
          <w:color w:val="000000" w:themeColor="text1"/>
        </w:rPr>
      </w:pPr>
    </w:p>
    <w:p w14:paraId="6C4CF71F" w14:textId="5FB156DF" w:rsidR="003B2BFC" w:rsidRPr="003B2BFC" w:rsidRDefault="003B2BFC">
      <w:pPr>
        <w:rPr>
          <w:color w:val="000000" w:themeColor="text1"/>
        </w:rPr>
      </w:pPr>
    </w:p>
    <w:p w14:paraId="315E9788" w14:textId="14E8132D" w:rsidR="003B2BFC" w:rsidRPr="003B2BFC" w:rsidRDefault="003B2BFC">
      <w:pPr>
        <w:rPr>
          <w:color w:val="000000" w:themeColor="text1"/>
        </w:rPr>
      </w:pPr>
    </w:p>
    <w:p w14:paraId="263465DD" w14:textId="433491D2" w:rsidR="003B2BFC" w:rsidRPr="003B2BFC" w:rsidRDefault="003B2BFC">
      <w:pPr>
        <w:rPr>
          <w:color w:val="000000" w:themeColor="text1"/>
        </w:rPr>
      </w:pPr>
    </w:p>
    <w:p w14:paraId="52CB0A84" w14:textId="525F5300" w:rsidR="003B2BFC" w:rsidRPr="003B2BFC" w:rsidRDefault="003B2BFC">
      <w:pPr>
        <w:rPr>
          <w:color w:val="000000" w:themeColor="text1"/>
        </w:rPr>
      </w:pPr>
    </w:p>
    <w:p w14:paraId="2E001A2B" w14:textId="54F89E10" w:rsidR="003B2BFC" w:rsidRPr="003B2BFC" w:rsidRDefault="003B2BFC">
      <w:pPr>
        <w:rPr>
          <w:color w:val="000000" w:themeColor="text1"/>
        </w:rPr>
      </w:pPr>
    </w:p>
    <w:p w14:paraId="60D4BFBA" w14:textId="5CCC1C55" w:rsidR="003B2BFC" w:rsidRPr="003B2BFC" w:rsidRDefault="003B2BFC">
      <w:pPr>
        <w:rPr>
          <w:color w:val="000000" w:themeColor="text1"/>
        </w:rPr>
      </w:pPr>
    </w:p>
    <w:p w14:paraId="1D67D9F3" w14:textId="6F9A8172" w:rsidR="003B2BFC" w:rsidRPr="003B2BFC" w:rsidRDefault="003B2BFC" w:rsidP="003B2BF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3B2BFC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en-US"/>
        </w:rPr>
        <w:t>★</w:t>
      </w:r>
      <w:r w:rsidRPr="003B2BFC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Student t test, </w:t>
      </w:r>
      <w:r w:rsidRPr="003B2BFC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en-US"/>
        </w:rPr>
        <w:t>★★</w:t>
      </w:r>
      <w:r w:rsidRPr="003B2BFC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Fisher’s Exact Test, </w:t>
      </w:r>
      <w:r w:rsidRPr="003B2BFC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en-US"/>
        </w:rPr>
        <w:t>★★★</w:t>
      </w:r>
      <w:r w:rsidRPr="003B2BFC">
        <w:rPr>
          <w:rFonts w:ascii="Times New Roman" w:hAnsi="Times New Roman"/>
          <w:color w:val="000000" w:themeColor="text1"/>
          <w:sz w:val="20"/>
          <w:szCs w:val="20"/>
          <w:lang w:val="en-US"/>
        </w:rPr>
        <w:t>Pearson Chi-Square.</w:t>
      </w:r>
    </w:p>
    <w:sectPr w:rsidR="003B2BFC" w:rsidRPr="003B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B2BFC"/>
    <w:rsid w:val="000449C1"/>
    <w:rsid w:val="003B2BFC"/>
    <w:rsid w:val="008225CA"/>
    <w:rsid w:val="0095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E9D1"/>
  <w15:chartTrackingRefBased/>
  <w15:docId w15:val="{93EFDC6A-397F-4D58-B323-D8E141F2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FC"/>
    <w:pPr>
      <w:spacing w:after="0" w:line="240" w:lineRule="auto"/>
    </w:pPr>
    <w:rPr>
      <w:rFonts w:ascii="Cambria" w:eastAsia="MS Mincho" w:hAnsi="Cambria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SRO WEB</cp:lastModifiedBy>
  <cp:revision>1</cp:revision>
  <dcterms:created xsi:type="dcterms:W3CDTF">2019-04-15T04:19:00Z</dcterms:created>
  <dcterms:modified xsi:type="dcterms:W3CDTF">2019-04-15T04:20:00Z</dcterms:modified>
</cp:coreProperties>
</file>