
<file path=[Content_Types].xml><?xml version="1.0" encoding="utf-8"?>
<Types xmlns="http://schemas.openxmlformats.org/package/2006/content-types">
  <Default Extension="png" ContentType="image/png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A5" w:rsidRPr="00F64D3B" w:rsidRDefault="00BA3724" w:rsidP="00D9044B">
      <w:pPr>
        <w:pStyle w:val="Heading2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F64D3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Analyse after </w:t>
      </w:r>
      <w:r w:rsidR="003D65DB" w:rsidRPr="00F64D3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the </w:t>
      </w:r>
      <w:r w:rsidRPr="00F64D3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exclusion of patient died within 24 hours after admission</w:t>
      </w:r>
    </w:p>
    <w:p w:rsidR="002A56CD" w:rsidRPr="00D9044B" w:rsidRDefault="003D65DB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D9044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72810" cy="4343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26" w:rsidRPr="00D9044B" w:rsidRDefault="00C22B46" w:rsidP="0053688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D9044B">
        <w:rPr>
          <w:rFonts w:ascii="Times New Roman" w:hAnsi="Times New Roman" w:cs="Times New Roman"/>
          <w:b/>
          <w:bCs/>
          <w:sz w:val="20"/>
          <w:szCs w:val="20"/>
          <w:lang w:val="en-GB"/>
        </w:rPr>
        <w:t>S</w:t>
      </w:r>
      <w:r w:rsidR="00D9044B">
        <w:rPr>
          <w:rFonts w:ascii="Times New Roman" w:hAnsi="Times New Roman" w:cs="Times New Roman"/>
          <w:b/>
          <w:bCs/>
          <w:sz w:val="20"/>
          <w:szCs w:val="20"/>
          <w:lang w:val="en-GB"/>
        </w:rPr>
        <w:t>1</w:t>
      </w:r>
      <w:r w:rsidRPr="00D90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245A90" w:rsidRPr="00D90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Appendix: </w:t>
      </w:r>
      <w:r w:rsidR="00245A90" w:rsidRPr="00D9044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Probability of survival </w:t>
      </w:r>
      <w:r w:rsidR="00245A90" w:rsidRPr="00D9044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in treatment and control groups </w:t>
      </w:r>
      <w:r w:rsidR="00245A90" w:rsidRPr="00D9044B">
        <w:rPr>
          <w:rFonts w:ascii="Times New Roman" w:hAnsi="Times New Roman" w:cs="Times New Roman"/>
          <w:bCs/>
          <w:sz w:val="20"/>
          <w:szCs w:val="20"/>
          <w:lang w:val="en-GB"/>
        </w:rPr>
        <w:t>after exclusion of patients who died within 24 hours</w:t>
      </w:r>
      <w:r w:rsidR="00D9044B" w:rsidRPr="00D9044B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D9044B" w:rsidRDefault="00D9044B" w:rsidP="00D9044B">
      <w:pPr>
        <w:pStyle w:val="Heading2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</w:p>
    <w:p w:rsidR="00D9044B" w:rsidRPr="00D9044B" w:rsidRDefault="00D9044B" w:rsidP="00D9044B">
      <w:pPr>
        <w:pStyle w:val="Heading2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 w:rsidRPr="00D9044B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2</w:t>
      </w:r>
      <w:r w:rsidRPr="00D9044B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Appendix: </w:t>
      </w:r>
      <w:r w:rsidRPr="00D9044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Effect of treatment on mortality (after exclusion of patient died within 24 hours after admission).</w:t>
      </w:r>
    </w:p>
    <w:tbl>
      <w:tblPr>
        <w:tblStyle w:val="TableGrid"/>
        <w:tblW w:w="5000" w:type="pct"/>
        <w:tblLook w:val="04A0"/>
      </w:tblPr>
      <w:tblGrid>
        <w:gridCol w:w="1836"/>
        <w:gridCol w:w="1220"/>
        <w:gridCol w:w="1967"/>
        <w:gridCol w:w="941"/>
        <w:gridCol w:w="2340"/>
        <w:gridCol w:w="939"/>
      </w:tblGrid>
      <w:tr w:rsidR="00D9044B" w:rsidRPr="00D9044B" w:rsidTr="0084775F">
        <w:trPr>
          <w:trHeight w:val="227"/>
        </w:trPr>
        <w:tc>
          <w:tcPr>
            <w:tcW w:w="993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</w:p>
        </w:tc>
        <w:tc>
          <w:tcPr>
            <w:tcW w:w="660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Time of follow-up</w:t>
            </w:r>
          </w:p>
        </w:tc>
        <w:tc>
          <w:tcPr>
            <w:tcW w:w="1064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Unadjusted Hazard Ratio [95%CI]</w:t>
            </w:r>
          </w:p>
        </w:tc>
        <w:tc>
          <w:tcPr>
            <w:tcW w:w="509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266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Adjusted Hazard Ratio</w:t>
            </w:r>
            <w:r w:rsidRPr="00D9044B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* </w:t>
            </w: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[95%CI]</w:t>
            </w:r>
          </w:p>
        </w:tc>
        <w:tc>
          <w:tcPr>
            <w:tcW w:w="508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D9044B" w:rsidRPr="00D9044B" w:rsidTr="0084775F">
        <w:trPr>
          <w:trHeight w:val="227"/>
        </w:trPr>
        <w:tc>
          <w:tcPr>
            <w:tcW w:w="993" w:type="pct"/>
            <w:vMerge w:val="restar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Mortality rate</w:t>
            </w:r>
          </w:p>
        </w:tc>
        <w:tc>
          <w:tcPr>
            <w:tcW w:w="660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 Day-12</w:t>
            </w:r>
          </w:p>
        </w:tc>
        <w:tc>
          <w:tcPr>
            <w:tcW w:w="1064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[0.32-1.36]</w:t>
            </w:r>
          </w:p>
        </w:tc>
        <w:tc>
          <w:tcPr>
            <w:tcW w:w="509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0.263</w:t>
            </w:r>
          </w:p>
        </w:tc>
        <w:tc>
          <w:tcPr>
            <w:tcW w:w="1266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[0.23-1.12]</w:t>
            </w:r>
          </w:p>
        </w:tc>
        <w:tc>
          <w:tcPr>
            <w:tcW w:w="508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0.095</w:t>
            </w:r>
          </w:p>
        </w:tc>
      </w:tr>
      <w:tr w:rsidR="00D9044B" w:rsidRPr="00D9044B" w:rsidTr="0084775F">
        <w:trPr>
          <w:trHeight w:val="227"/>
        </w:trPr>
        <w:tc>
          <w:tcPr>
            <w:tcW w:w="993" w:type="pct"/>
            <w:vMerge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At Day-6</w:t>
            </w:r>
          </w:p>
        </w:tc>
        <w:tc>
          <w:tcPr>
            <w:tcW w:w="1064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[0.27-1.30]</w:t>
            </w:r>
          </w:p>
        </w:tc>
        <w:tc>
          <w:tcPr>
            <w:tcW w:w="509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1266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[0.21-1.16]-</w:t>
            </w:r>
          </w:p>
        </w:tc>
        <w:tc>
          <w:tcPr>
            <w:tcW w:w="508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</w:tr>
      <w:tr w:rsidR="00D9044B" w:rsidRPr="00D9044B" w:rsidTr="0084775F">
        <w:trPr>
          <w:trHeight w:val="227"/>
        </w:trPr>
        <w:tc>
          <w:tcPr>
            <w:tcW w:w="993" w:type="pct"/>
            <w:vMerge w:val="restar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Recovery rate</w:t>
            </w:r>
          </w:p>
        </w:tc>
        <w:tc>
          <w:tcPr>
            <w:tcW w:w="660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At Day-12</w:t>
            </w:r>
          </w:p>
        </w:tc>
        <w:tc>
          <w:tcPr>
            <w:tcW w:w="1064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[0.52-1.39]</w:t>
            </w:r>
          </w:p>
        </w:tc>
        <w:tc>
          <w:tcPr>
            <w:tcW w:w="509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0.543</w:t>
            </w:r>
          </w:p>
        </w:tc>
        <w:tc>
          <w:tcPr>
            <w:tcW w:w="1266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[0.48-1.40]</w:t>
            </w:r>
          </w:p>
        </w:tc>
        <w:tc>
          <w:tcPr>
            <w:tcW w:w="508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0.473</w:t>
            </w:r>
          </w:p>
        </w:tc>
      </w:tr>
      <w:tr w:rsidR="00D9044B" w:rsidRPr="00D9044B" w:rsidTr="0084775F">
        <w:trPr>
          <w:trHeight w:val="227"/>
        </w:trPr>
        <w:tc>
          <w:tcPr>
            <w:tcW w:w="993" w:type="pct"/>
            <w:vMerge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At Day-6</w:t>
            </w:r>
          </w:p>
        </w:tc>
        <w:tc>
          <w:tcPr>
            <w:tcW w:w="1064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[0.14-11.57]</w:t>
            </w:r>
          </w:p>
        </w:tc>
        <w:tc>
          <w:tcPr>
            <w:tcW w:w="509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0.818</w:t>
            </w:r>
          </w:p>
        </w:tc>
        <w:tc>
          <w:tcPr>
            <w:tcW w:w="1266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[0.10-15.06]</w:t>
            </w:r>
          </w:p>
        </w:tc>
        <w:tc>
          <w:tcPr>
            <w:tcW w:w="508" w:type="pct"/>
            <w:vAlign w:val="center"/>
          </w:tcPr>
          <w:p w:rsidR="00D9044B" w:rsidRPr="00D9044B" w:rsidRDefault="00D9044B" w:rsidP="00D9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0.871</w:t>
            </w:r>
          </w:p>
        </w:tc>
      </w:tr>
    </w:tbl>
    <w:p w:rsidR="00D9044B" w:rsidRPr="00D9044B" w:rsidRDefault="00D9044B" w:rsidP="00D9044B">
      <w:pPr>
        <w:pStyle w:val="Heading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4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*</w:t>
      </w:r>
      <w:r w:rsidRPr="00D9044B">
        <w:rPr>
          <w:rFonts w:ascii="Times New Roman" w:hAnsi="Times New Roman" w:cs="Times New Roman"/>
          <w:color w:val="000000" w:themeColor="text1"/>
          <w:sz w:val="20"/>
          <w:szCs w:val="20"/>
        </w:rPr>
        <w:t>Adjusted for age, sex, hypertension, time from symptoms onset to admission and oxygen saturation at admission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3688C" w:rsidRPr="00F64D3B" w:rsidRDefault="0053688C" w:rsidP="00D9044B">
      <w:pPr>
        <w:pStyle w:val="Heading2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p w:rsidR="00D9044B" w:rsidRPr="00D9044B" w:rsidRDefault="00D9044B" w:rsidP="0053688C">
      <w:pPr>
        <w:pStyle w:val="Heading2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 w:rsidRPr="00D9044B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S</w:t>
      </w:r>
      <w:r w:rsidR="0053688C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3</w:t>
      </w:r>
      <w:r w:rsidRPr="00D9044B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Appendix: </w:t>
      </w:r>
      <w:r w:rsidRPr="0053688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Effect of treatment on mortality with propensity score matching and exclusion of patients who died within 24 hours after admission</w:t>
      </w:r>
      <w:r w:rsidR="0053688C" w:rsidRPr="0053688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.</w:t>
      </w:r>
    </w:p>
    <w:tbl>
      <w:tblPr>
        <w:tblStyle w:val="TableGrid"/>
        <w:tblW w:w="5000" w:type="pct"/>
        <w:tblLook w:val="04A0"/>
      </w:tblPr>
      <w:tblGrid>
        <w:gridCol w:w="1836"/>
        <w:gridCol w:w="1220"/>
        <w:gridCol w:w="1967"/>
        <w:gridCol w:w="941"/>
        <w:gridCol w:w="2340"/>
        <w:gridCol w:w="939"/>
      </w:tblGrid>
      <w:tr w:rsidR="00D9044B" w:rsidRPr="00D9044B" w:rsidTr="0084775F">
        <w:trPr>
          <w:trHeight w:val="227"/>
        </w:trPr>
        <w:tc>
          <w:tcPr>
            <w:tcW w:w="993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</w:p>
        </w:tc>
        <w:tc>
          <w:tcPr>
            <w:tcW w:w="660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Time of follow-up</w:t>
            </w:r>
          </w:p>
        </w:tc>
        <w:tc>
          <w:tcPr>
            <w:tcW w:w="1064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Unadjusted Hazard Ratio [95%CI]</w:t>
            </w:r>
          </w:p>
        </w:tc>
        <w:tc>
          <w:tcPr>
            <w:tcW w:w="509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266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Adjusted Hazard Ratio [95%CI]</w:t>
            </w:r>
          </w:p>
        </w:tc>
        <w:tc>
          <w:tcPr>
            <w:tcW w:w="508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D9044B" w:rsidRPr="00D9044B" w:rsidTr="0084775F">
        <w:trPr>
          <w:trHeight w:val="227"/>
        </w:trPr>
        <w:tc>
          <w:tcPr>
            <w:tcW w:w="993" w:type="pct"/>
            <w:vMerge w:val="restar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Mortality rate</w:t>
            </w:r>
          </w:p>
        </w:tc>
        <w:tc>
          <w:tcPr>
            <w:tcW w:w="660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 Day-12</w:t>
            </w:r>
          </w:p>
        </w:tc>
        <w:tc>
          <w:tcPr>
            <w:tcW w:w="1064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  <w:r w:rsidR="00536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[0.34-2.02]</w:t>
            </w:r>
          </w:p>
        </w:tc>
        <w:tc>
          <w:tcPr>
            <w:tcW w:w="509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0.699</w:t>
            </w:r>
          </w:p>
        </w:tc>
        <w:tc>
          <w:tcPr>
            <w:tcW w:w="1266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</w:t>
            </w:r>
            <w:r w:rsidR="00536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[0.15-1.21]</w:t>
            </w:r>
          </w:p>
        </w:tc>
        <w:tc>
          <w:tcPr>
            <w:tcW w:w="508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0.110</w:t>
            </w:r>
          </w:p>
        </w:tc>
      </w:tr>
      <w:tr w:rsidR="00D9044B" w:rsidRPr="00D9044B" w:rsidTr="0084775F">
        <w:trPr>
          <w:trHeight w:val="227"/>
        </w:trPr>
        <w:tc>
          <w:tcPr>
            <w:tcW w:w="993" w:type="pct"/>
            <w:vMerge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At Day-6</w:t>
            </w:r>
          </w:p>
        </w:tc>
        <w:tc>
          <w:tcPr>
            <w:tcW w:w="1064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r w:rsidR="00536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[0.30-1.98]</w:t>
            </w:r>
          </w:p>
        </w:tc>
        <w:tc>
          <w:tcPr>
            <w:tcW w:w="509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0.604</w:t>
            </w:r>
          </w:p>
        </w:tc>
        <w:tc>
          <w:tcPr>
            <w:tcW w:w="1266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  <w:r w:rsidR="00536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[0.17-1.45]</w:t>
            </w:r>
          </w:p>
        </w:tc>
        <w:tc>
          <w:tcPr>
            <w:tcW w:w="508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</w:tr>
      <w:tr w:rsidR="00D9044B" w:rsidRPr="00D9044B" w:rsidTr="0084775F">
        <w:trPr>
          <w:trHeight w:val="227"/>
        </w:trPr>
        <w:tc>
          <w:tcPr>
            <w:tcW w:w="993" w:type="pct"/>
            <w:vMerge w:val="restar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Recovery rate</w:t>
            </w:r>
          </w:p>
        </w:tc>
        <w:tc>
          <w:tcPr>
            <w:tcW w:w="660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At Day-12</w:t>
            </w:r>
          </w:p>
        </w:tc>
        <w:tc>
          <w:tcPr>
            <w:tcW w:w="1064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  <w:r w:rsidR="00536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[0.42-1.58]</w:t>
            </w:r>
          </w:p>
        </w:tc>
        <w:tc>
          <w:tcPr>
            <w:tcW w:w="509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0.567</w:t>
            </w:r>
          </w:p>
        </w:tc>
        <w:tc>
          <w:tcPr>
            <w:tcW w:w="1266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r w:rsidR="00536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[0.36-1.70]</w:t>
            </w:r>
          </w:p>
        </w:tc>
        <w:tc>
          <w:tcPr>
            <w:tcW w:w="508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0.546</w:t>
            </w:r>
          </w:p>
        </w:tc>
      </w:tr>
      <w:tr w:rsidR="00D9044B" w:rsidRPr="00D9044B" w:rsidTr="0084775F">
        <w:trPr>
          <w:trHeight w:val="227"/>
        </w:trPr>
        <w:tc>
          <w:tcPr>
            <w:tcW w:w="993" w:type="pct"/>
            <w:vMerge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At Day-6</w:t>
            </w:r>
          </w:p>
        </w:tc>
        <w:tc>
          <w:tcPr>
            <w:tcW w:w="1064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Pr="0053688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9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Pr="0053688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6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Pr="0053688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8" w:type="pct"/>
            <w:vAlign w:val="center"/>
          </w:tcPr>
          <w:p w:rsidR="00D9044B" w:rsidRPr="00D9044B" w:rsidRDefault="00D9044B" w:rsidP="005368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44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Pr="0053688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</w:tbl>
    <w:p w:rsidR="00D9044B" w:rsidRPr="00D9044B" w:rsidRDefault="00D9044B" w:rsidP="00D9044B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53688C"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en-GB"/>
        </w:rPr>
        <w:t>*</w:t>
      </w:r>
      <w:r w:rsidRPr="00D9044B">
        <w:rPr>
          <w:rFonts w:ascii="Times New Roman" w:hAnsi="Times New Roman" w:cs="Times New Roman"/>
          <w:sz w:val="20"/>
          <w:szCs w:val="20"/>
          <w:lang w:val="en-GB"/>
        </w:rPr>
        <w:t>not determined</w:t>
      </w:r>
      <w:r w:rsidR="0053688C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</w:p>
    <w:p w:rsidR="000D3379" w:rsidRPr="00D9044B" w:rsidRDefault="000D3379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A51626" w:rsidRPr="00D9044B" w:rsidRDefault="00BA3724" w:rsidP="00BA3724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9044B">
        <w:rPr>
          <w:rFonts w:ascii="Times New Roman" w:hAnsi="Times New Roman" w:cs="Times New Roman"/>
          <w:b/>
          <w:sz w:val="20"/>
          <w:szCs w:val="20"/>
          <w:lang w:val="en-GB"/>
        </w:rPr>
        <w:t xml:space="preserve">Analysis with </w:t>
      </w:r>
      <w:r w:rsidR="00A51626" w:rsidRPr="00D9044B">
        <w:rPr>
          <w:rFonts w:ascii="Times New Roman" w:hAnsi="Times New Roman" w:cs="Times New Roman"/>
          <w:b/>
          <w:sz w:val="20"/>
          <w:szCs w:val="20"/>
          <w:lang w:val="en-GB"/>
        </w:rPr>
        <w:t>Propensity score matching</w:t>
      </w:r>
    </w:p>
    <w:p w:rsidR="00A51626" w:rsidRPr="00D9044B" w:rsidRDefault="007B408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D9044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9315" cy="511847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01" cy="512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626" w:rsidRPr="00D9044B" w:rsidRDefault="00BA3724" w:rsidP="0053688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D9044B">
        <w:rPr>
          <w:rFonts w:ascii="Times New Roman" w:hAnsi="Times New Roman" w:cs="Times New Roman"/>
          <w:b/>
          <w:bCs/>
          <w:sz w:val="20"/>
          <w:szCs w:val="20"/>
          <w:lang w:val="en-GB"/>
        </w:rPr>
        <w:t>S</w:t>
      </w:r>
      <w:r w:rsidR="0053688C">
        <w:rPr>
          <w:rFonts w:ascii="Times New Roman" w:hAnsi="Times New Roman" w:cs="Times New Roman"/>
          <w:b/>
          <w:bCs/>
          <w:sz w:val="20"/>
          <w:szCs w:val="20"/>
          <w:lang w:val="en-GB"/>
        </w:rPr>
        <w:t>4</w:t>
      </w:r>
      <w:r w:rsidRPr="00D90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Appendix: </w:t>
      </w:r>
      <w:r w:rsidR="00D9044B">
        <w:rPr>
          <w:rFonts w:ascii="Times New Roman" w:hAnsi="Times New Roman" w:cs="Times New Roman"/>
          <w:bCs/>
          <w:sz w:val="20"/>
          <w:szCs w:val="20"/>
          <w:lang w:val="en-GB"/>
        </w:rPr>
        <w:t>F</w:t>
      </w:r>
      <w:r w:rsidRPr="00D9044B">
        <w:rPr>
          <w:rFonts w:ascii="Times New Roman" w:hAnsi="Times New Roman" w:cs="Times New Roman"/>
          <w:bCs/>
          <w:sz w:val="20"/>
          <w:szCs w:val="20"/>
          <w:lang w:val="en-GB"/>
        </w:rPr>
        <w:t>lowchart of COVID19 patients for propensity score matching</w:t>
      </w:r>
      <w:r w:rsidR="00D9044B" w:rsidRPr="00D9044B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BA3724" w:rsidRPr="00D9044B" w:rsidRDefault="00BA3724" w:rsidP="00A51626">
      <w:pPr>
        <w:pStyle w:val="Heading2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</w:p>
    <w:p w:rsidR="00D9044B" w:rsidRPr="00D9044B" w:rsidRDefault="00D9044B" w:rsidP="00D9044B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D9044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72810" cy="43434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26" w:rsidRPr="00F64D3B" w:rsidRDefault="00D9044B" w:rsidP="00F64D3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9044B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S5 Appendix: </w:t>
      </w:r>
      <w:r w:rsidRPr="00D9044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Survival probability in treatment and control groups in the propensity score matching.</w:t>
      </w:r>
    </w:p>
    <w:sectPr w:rsidR="00A51626" w:rsidRPr="00F64D3B" w:rsidSect="005368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2DB"/>
    <w:multiLevelType w:val="hybridMultilevel"/>
    <w:tmpl w:val="EFDEB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73356"/>
    <w:rsid w:val="000D3379"/>
    <w:rsid w:val="000E0DB4"/>
    <w:rsid w:val="00152966"/>
    <w:rsid w:val="001B7A81"/>
    <w:rsid w:val="001C58F7"/>
    <w:rsid w:val="001D038F"/>
    <w:rsid w:val="001F1ECC"/>
    <w:rsid w:val="00245A90"/>
    <w:rsid w:val="00245F0A"/>
    <w:rsid w:val="002A56CD"/>
    <w:rsid w:val="00313118"/>
    <w:rsid w:val="00344ADD"/>
    <w:rsid w:val="003D65DB"/>
    <w:rsid w:val="004517A8"/>
    <w:rsid w:val="00480BB9"/>
    <w:rsid w:val="004914B2"/>
    <w:rsid w:val="004A1B5B"/>
    <w:rsid w:val="0052282F"/>
    <w:rsid w:val="0053688C"/>
    <w:rsid w:val="00567D6C"/>
    <w:rsid w:val="00584389"/>
    <w:rsid w:val="00627E2E"/>
    <w:rsid w:val="00640526"/>
    <w:rsid w:val="00755B61"/>
    <w:rsid w:val="007B408A"/>
    <w:rsid w:val="00973356"/>
    <w:rsid w:val="009742ED"/>
    <w:rsid w:val="009915F5"/>
    <w:rsid w:val="009B1A85"/>
    <w:rsid w:val="009E20E0"/>
    <w:rsid w:val="009F3AA1"/>
    <w:rsid w:val="00A51626"/>
    <w:rsid w:val="00A64C8B"/>
    <w:rsid w:val="00B11D98"/>
    <w:rsid w:val="00B533B6"/>
    <w:rsid w:val="00B77229"/>
    <w:rsid w:val="00B94E20"/>
    <w:rsid w:val="00BA3724"/>
    <w:rsid w:val="00BD3785"/>
    <w:rsid w:val="00C21055"/>
    <w:rsid w:val="00C22B46"/>
    <w:rsid w:val="00C45BBB"/>
    <w:rsid w:val="00C5378B"/>
    <w:rsid w:val="00CF07FB"/>
    <w:rsid w:val="00CF68D9"/>
    <w:rsid w:val="00D9044B"/>
    <w:rsid w:val="00E50EE1"/>
    <w:rsid w:val="00E5270E"/>
    <w:rsid w:val="00E619A5"/>
    <w:rsid w:val="00E72FEC"/>
    <w:rsid w:val="00F421BF"/>
    <w:rsid w:val="00F64D3B"/>
    <w:rsid w:val="00FE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19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E6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0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D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F6D90F-905E-8C4C-B988-9C05E25B7B40}">
  <we:reference id="wa200001011" version="1.1.0.0" store="en-001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Nyrhu Group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Cissé Kadari</dc:creator>
  <cp:keywords/>
  <dc:description/>
  <cp:lastModifiedBy>Nikhila Reddy</cp:lastModifiedBy>
  <cp:revision>5</cp:revision>
  <dcterms:created xsi:type="dcterms:W3CDTF">2021-01-24T16:00:00Z</dcterms:created>
  <dcterms:modified xsi:type="dcterms:W3CDTF">2021-02-13T13:34:00Z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documentId_3959</vt:lpwstr>
  </property>
  <property fmtid="{D5CDD505-2E9C-101B-9397-08002B2CF9AE}" pid="3" name="grammarly_documentContext">
    <vt:lpwstr>{"goals":[],"domain":"general","emotions":[],"dialect":"british"}</vt:lpwstr>
  </property>
</Properties>
</file>