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4B06D" w14:textId="77777777" w:rsidR="00F02DF2" w:rsidRDefault="00F02DF2" w:rsidP="00F02DF2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E0114">
        <w:rPr>
          <w:rFonts w:ascii="Times New Roman" w:hAnsi="Times New Roman"/>
          <w:b/>
          <w:sz w:val="20"/>
          <w:szCs w:val="20"/>
        </w:rPr>
        <w:t>Table 2:</w:t>
      </w:r>
      <w:r w:rsidRPr="00BE0114">
        <w:rPr>
          <w:rFonts w:ascii="Times New Roman" w:hAnsi="Times New Roman"/>
          <w:sz w:val="20"/>
          <w:szCs w:val="20"/>
        </w:rPr>
        <w:t xml:space="preserve"> Clinical data in study group.</w:t>
      </w:r>
    </w:p>
    <w:tbl>
      <w:tblPr>
        <w:tblW w:w="5620" w:type="dxa"/>
        <w:tblInd w:w="99" w:type="dxa"/>
        <w:tblLook w:val="04A0" w:firstRow="1" w:lastRow="0" w:firstColumn="1" w:lastColumn="0" w:noHBand="0" w:noVBand="1"/>
      </w:tblPr>
      <w:tblGrid>
        <w:gridCol w:w="2980"/>
        <w:gridCol w:w="2640"/>
      </w:tblGrid>
      <w:tr w:rsidR="00F02DF2" w:rsidRPr="00B20DC7" w14:paraId="501401F2" w14:textId="77777777" w:rsidTr="00B34ABF">
        <w:trPr>
          <w:trHeight w:val="30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1171E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0CBB8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Descriptive</w:t>
            </w:r>
          </w:p>
        </w:tc>
      </w:tr>
      <w:tr w:rsidR="00F02DF2" w:rsidRPr="00B20DC7" w14:paraId="30E54D14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B9248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1-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7A72E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DF2" w:rsidRPr="00B20DC7" w14:paraId="3B0E664E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AC909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IDC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F5720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(89.3%)</w:t>
            </w:r>
          </w:p>
        </w:tc>
      </w:tr>
      <w:tr w:rsidR="00F02DF2" w:rsidRPr="00B20DC7" w14:paraId="5770AC52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78598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Medullary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CE818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(3.9%)</w:t>
            </w:r>
          </w:p>
        </w:tc>
      </w:tr>
      <w:tr w:rsidR="00F02DF2" w:rsidRPr="00B20DC7" w14:paraId="225A11DF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FAA32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ILC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102ED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(6.8%)</w:t>
            </w:r>
          </w:p>
        </w:tc>
      </w:tr>
      <w:tr w:rsidR="00F02DF2" w:rsidRPr="00B20DC7" w14:paraId="544DD2DD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C4E55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2-Grade: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6072A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DF2" w:rsidRPr="00B20DC7" w14:paraId="6677FC10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F44D2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012A5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(1.9%)</w:t>
            </w:r>
          </w:p>
        </w:tc>
      </w:tr>
      <w:tr w:rsidR="00F02DF2" w:rsidRPr="00B20DC7" w14:paraId="4D7D1543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DCD87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2741B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(92.2%)</w:t>
            </w:r>
          </w:p>
        </w:tc>
      </w:tr>
      <w:tr w:rsidR="00F02DF2" w:rsidRPr="00B20DC7" w14:paraId="442EAB45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582EE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CCB44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(5.8%)</w:t>
            </w:r>
          </w:p>
        </w:tc>
      </w:tr>
      <w:tr w:rsidR="00F02DF2" w:rsidRPr="00B20DC7" w14:paraId="25AE3166" w14:textId="77777777" w:rsidTr="00B34ABF">
        <w:trPr>
          <w:trHeight w:val="39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D5F6A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1-       Type of surgery: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24E2E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DF2" w:rsidRPr="00B20DC7" w14:paraId="149D686C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9E51B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7087C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(79.6%)</w:t>
            </w:r>
          </w:p>
        </w:tc>
      </w:tr>
      <w:tr w:rsidR="00F02DF2" w:rsidRPr="00B20DC7" w14:paraId="6DFB958E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BB5DF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BCS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D2685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(20.4%)</w:t>
            </w:r>
          </w:p>
        </w:tc>
      </w:tr>
      <w:tr w:rsidR="00F02DF2" w:rsidRPr="00B20DC7" w14:paraId="1201A881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54F3C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DAB4E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DF2" w:rsidRPr="00B20DC7" w14:paraId="6AC8DFA7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A162E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4-T: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E130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DF2" w:rsidRPr="00B20DC7" w14:paraId="2260A603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8F531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32574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(5.8%)</w:t>
            </w:r>
          </w:p>
        </w:tc>
      </w:tr>
      <w:tr w:rsidR="00F02DF2" w:rsidRPr="00B20DC7" w14:paraId="2D5C91A6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D96E1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2351E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(5.8%)</w:t>
            </w:r>
          </w:p>
        </w:tc>
      </w:tr>
      <w:tr w:rsidR="00F02DF2" w:rsidRPr="00B20DC7" w14:paraId="3FAD0E65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C474C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81F14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(61.2%)</w:t>
            </w:r>
          </w:p>
        </w:tc>
      </w:tr>
      <w:tr w:rsidR="00F02DF2" w:rsidRPr="00B20DC7" w14:paraId="65378B2B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E0125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EDB15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(21.4%)</w:t>
            </w:r>
          </w:p>
        </w:tc>
      </w:tr>
      <w:tr w:rsidR="00F02DF2" w:rsidRPr="00B20DC7" w14:paraId="335AFB06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2E8F5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FCDE8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(5.8%)</w:t>
            </w:r>
          </w:p>
        </w:tc>
      </w:tr>
      <w:tr w:rsidR="00F02DF2" w:rsidRPr="00B20DC7" w14:paraId="323AE377" w14:textId="77777777" w:rsidTr="00B34ABF">
        <w:trPr>
          <w:trHeight w:val="39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CE26F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  <w:r w:rsidRPr="00B20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-LN number: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9138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DF2" w:rsidRPr="00B20DC7" w14:paraId="111946A3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52912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54D0A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(13.6%)</w:t>
            </w:r>
          </w:p>
        </w:tc>
      </w:tr>
      <w:tr w:rsidR="00F02DF2" w:rsidRPr="00B20DC7" w14:paraId="10BBDFEE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79211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B4827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(16.5%)</w:t>
            </w:r>
          </w:p>
        </w:tc>
      </w:tr>
      <w:tr w:rsidR="00F02DF2" w:rsidRPr="00B20DC7" w14:paraId="385CCDA9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A662F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EDFCE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(23.3%)</w:t>
            </w:r>
          </w:p>
        </w:tc>
      </w:tr>
      <w:tr w:rsidR="00F02DF2" w:rsidRPr="00B20DC7" w14:paraId="45BE3EA5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A8E7B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8E677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(17.5%)</w:t>
            </w:r>
          </w:p>
        </w:tc>
      </w:tr>
      <w:tr w:rsidR="00F02DF2" w:rsidRPr="00B20DC7" w14:paraId="45B31136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60A7F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D79B7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(9.7%)</w:t>
            </w:r>
          </w:p>
        </w:tc>
      </w:tr>
      <w:tr w:rsidR="00F02DF2" w:rsidRPr="00B20DC7" w14:paraId="39CB2E76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81326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33F2B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(13.6%)</w:t>
            </w:r>
          </w:p>
        </w:tc>
      </w:tr>
      <w:tr w:rsidR="00F02DF2" w:rsidRPr="00B20DC7" w14:paraId="25EA6230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2420A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C61A2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(5.8%)</w:t>
            </w:r>
          </w:p>
        </w:tc>
      </w:tr>
      <w:tr w:rsidR="00F02DF2" w:rsidRPr="00B20DC7" w14:paraId="77B92438" w14:textId="77777777" w:rsidTr="00B34ABF">
        <w:trPr>
          <w:trHeight w:val="34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59937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6-Extracapsular invasion: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9B49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DF2" w:rsidRPr="00B20DC7" w14:paraId="5DAAE7AB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F7D58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85C55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(43.7%)</w:t>
            </w:r>
          </w:p>
        </w:tc>
      </w:tr>
      <w:tr w:rsidR="00F02DF2" w:rsidRPr="00B20DC7" w14:paraId="7BAEEFFE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66D35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834D0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(33.0%)</w:t>
            </w:r>
          </w:p>
        </w:tc>
      </w:tr>
      <w:tr w:rsidR="00F02DF2" w:rsidRPr="00B20DC7" w14:paraId="2528FD9A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9E62D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00C6A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(23.3%)</w:t>
            </w:r>
          </w:p>
        </w:tc>
      </w:tr>
      <w:tr w:rsidR="00F02DF2" w:rsidRPr="00B20DC7" w14:paraId="6E27E32A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5B9AD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7-ER: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F0EE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DF2" w:rsidRPr="00B20DC7" w14:paraId="2DA95EA4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2BEDE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100D3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(62.1%)</w:t>
            </w:r>
          </w:p>
        </w:tc>
      </w:tr>
      <w:tr w:rsidR="00F02DF2" w:rsidRPr="00B20DC7" w14:paraId="66A0F01B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09810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67987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(36.9%)</w:t>
            </w:r>
          </w:p>
        </w:tc>
      </w:tr>
      <w:tr w:rsidR="00F02DF2" w:rsidRPr="00B20DC7" w14:paraId="75C53742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82143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0DEEE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(1.0%)</w:t>
            </w:r>
          </w:p>
        </w:tc>
      </w:tr>
      <w:tr w:rsidR="00F02DF2" w:rsidRPr="00B20DC7" w14:paraId="601F4A0D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5E746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2B7D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DF2" w:rsidRPr="00B20DC7" w14:paraId="44A73FA3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8C770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8-PR: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F10C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DF2" w:rsidRPr="00B20DC7" w14:paraId="763C7F25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127CE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0F0A3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(51.5%)</w:t>
            </w:r>
          </w:p>
        </w:tc>
      </w:tr>
      <w:tr w:rsidR="00F02DF2" w:rsidRPr="00B20DC7" w14:paraId="0F201484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697CB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A0934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(46.6%)</w:t>
            </w:r>
          </w:p>
        </w:tc>
      </w:tr>
      <w:tr w:rsidR="00F02DF2" w:rsidRPr="00B20DC7" w14:paraId="314B9BD1" w14:textId="77777777" w:rsidTr="00B34ABF">
        <w:trPr>
          <w:trHeight w:val="34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FD2E9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B0F02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(1.9%)</w:t>
            </w:r>
          </w:p>
        </w:tc>
      </w:tr>
      <w:tr w:rsidR="00F02DF2" w:rsidRPr="00B20DC7" w14:paraId="1E14E984" w14:textId="77777777" w:rsidTr="00B34ABF">
        <w:trPr>
          <w:trHeight w:val="3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55D78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9- Her2-neu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9571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DF2" w:rsidRPr="00B20DC7" w14:paraId="29BE5C0B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F4226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97370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(5.8%)</w:t>
            </w:r>
          </w:p>
        </w:tc>
      </w:tr>
      <w:tr w:rsidR="00F02DF2" w:rsidRPr="00B20DC7" w14:paraId="65F35EBD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DC8FF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9E8E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(35.9%)</w:t>
            </w:r>
          </w:p>
        </w:tc>
      </w:tr>
      <w:tr w:rsidR="00F02DF2" w:rsidRPr="00B20DC7" w14:paraId="51B4EAA0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6587E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BFD3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(58.3%)</w:t>
            </w:r>
          </w:p>
        </w:tc>
      </w:tr>
      <w:tr w:rsidR="00F02DF2" w:rsidRPr="00B20DC7" w14:paraId="1387A7EA" w14:textId="77777777" w:rsidTr="00B34ABF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9E866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10-Chemotherapy: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55697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DF2" w:rsidRPr="00B20DC7" w14:paraId="700EB9A8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1734E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CMF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5320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(6.8%)</w:t>
            </w:r>
          </w:p>
        </w:tc>
      </w:tr>
      <w:tr w:rsidR="00F02DF2" w:rsidRPr="00B20DC7" w14:paraId="74796EF9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5435C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FAC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1ED3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(59.2%)</w:t>
            </w:r>
          </w:p>
        </w:tc>
      </w:tr>
      <w:tr w:rsidR="00F02DF2" w:rsidRPr="00B20DC7" w14:paraId="7C16BA81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3D11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FEC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A3B3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(27.2%)</w:t>
            </w:r>
          </w:p>
        </w:tc>
      </w:tr>
      <w:tr w:rsidR="00F02DF2" w:rsidRPr="00B20DC7" w14:paraId="4017EEC0" w14:textId="77777777" w:rsidTr="00B34ABF">
        <w:trPr>
          <w:trHeight w:val="34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DD4B6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taxane</w:t>
            </w:r>
            <w:proofErr w:type="spellEnd"/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based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608AF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(2.9%)</w:t>
            </w:r>
          </w:p>
        </w:tc>
      </w:tr>
      <w:tr w:rsidR="00F02DF2" w:rsidRPr="00B20DC7" w14:paraId="560D0267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F1908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Herceptin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04D94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(1.0%)</w:t>
            </w:r>
          </w:p>
        </w:tc>
      </w:tr>
      <w:tr w:rsidR="00F02DF2" w:rsidRPr="00B20DC7" w14:paraId="3FCFDB7F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208E0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 CTR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62F3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(2.9%)</w:t>
            </w:r>
          </w:p>
        </w:tc>
      </w:tr>
      <w:tr w:rsidR="00F02DF2" w:rsidRPr="00B20DC7" w14:paraId="020F0B18" w14:textId="77777777" w:rsidTr="00B34ABF">
        <w:trPr>
          <w:trHeight w:val="48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45B19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11- Radiotherapy: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79E42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DF2" w:rsidRPr="00B20DC7" w14:paraId="4557EAC6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94547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CW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PL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790E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(87.4%)</w:t>
            </w:r>
          </w:p>
        </w:tc>
      </w:tr>
      <w:tr w:rsidR="00F02DF2" w:rsidRPr="00B20DC7" w14:paraId="1FC0D2F0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67BDB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56CD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(6.8%)</w:t>
            </w:r>
          </w:p>
        </w:tc>
      </w:tr>
      <w:tr w:rsidR="00F02DF2" w:rsidRPr="00B20DC7" w14:paraId="7D0EC442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8FA35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no </w:t>
            </w:r>
            <w:proofErr w:type="spellStart"/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Rth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A5DC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(5.8%)</w:t>
            </w:r>
          </w:p>
        </w:tc>
      </w:tr>
      <w:tr w:rsidR="00F02DF2" w:rsidRPr="00B20DC7" w14:paraId="3C546535" w14:textId="77777777" w:rsidTr="00B34ABF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C01ED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12-Hormonal treatment: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2B4F2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DF2" w:rsidRPr="00B20DC7" w14:paraId="1EB22F1E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B6C10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Tam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5212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(53.4%)</w:t>
            </w:r>
          </w:p>
        </w:tc>
      </w:tr>
      <w:tr w:rsidR="00F02DF2" w:rsidRPr="00B20DC7" w14:paraId="40E3893F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65CAE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AIs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3D54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(11.7%)</w:t>
            </w:r>
          </w:p>
        </w:tc>
      </w:tr>
      <w:tr w:rsidR="00F02DF2" w:rsidRPr="00B20DC7" w14:paraId="4F57F6EF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50588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Not given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35D4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(33.0%)</w:t>
            </w:r>
          </w:p>
        </w:tc>
      </w:tr>
      <w:tr w:rsidR="00F02DF2" w:rsidRPr="00B20DC7" w14:paraId="47193168" w14:textId="77777777" w:rsidTr="00B34ABF">
        <w:trPr>
          <w:trHeight w:val="4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8FE65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Tam and </w:t>
            </w:r>
            <w:proofErr w:type="spellStart"/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Zoladex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6525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  <w:r w:rsidR="007370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(1.9%)</w:t>
            </w:r>
          </w:p>
        </w:tc>
      </w:tr>
      <w:tr w:rsidR="00F02DF2" w:rsidRPr="00B20DC7" w14:paraId="289ABE4D" w14:textId="77777777" w:rsidTr="00B34ABF">
        <w:trPr>
          <w:trHeight w:val="46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92B17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13-Type of progression: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CFB3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DF2" w:rsidRPr="00B20DC7" w14:paraId="4686B019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35342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Local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DE929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(2.9%)</w:t>
            </w:r>
          </w:p>
        </w:tc>
      </w:tr>
      <w:tr w:rsidR="00F02DF2" w:rsidRPr="00B20DC7" w14:paraId="4ADCFFBA" w14:textId="77777777" w:rsidTr="00B34ABF">
        <w:trPr>
          <w:trHeight w:val="40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E7FA1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local and distant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32772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(4.9%)</w:t>
            </w:r>
          </w:p>
        </w:tc>
      </w:tr>
      <w:tr w:rsidR="00F02DF2" w:rsidRPr="00B20DC7" w14:paraId="290D9F18" w14:textId="77777777" w:rsidTr="00B34ABF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B6F12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distant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0B99D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(30.1%)</w:t>
            </w:r>
          </w:p>
        </w:tc>
      </w:tr>
      <w:tr w:rsidR="00F02DF2" w:rsidRPr="00B20DC7" w14:paraId="5DD2B1EA" w14:textId="77777777" w:rsidTr="00B34ABF">
        <w:trPr>
          <w:trHeight w:val="46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D1425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 progression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A7A4D" w14:textId="77777777" w:rsidR="00F02DF2" w:rsidRPr="00B20DC7" w:rsidRDefault="00F02DF2" w:rsidP="00B34ABF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20D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(62.1%)</w:t>
            </w:r>
          </w:p>
        </w:tc>
      </w:tr>
    </w:tbl>
    <w:p w14:paraId="770044F5" w14:textId="77777777" w:rsidR="00F02DF2" w:rsidRDefault="00F02DF2"/>
    <w:sectPr w:rsidR="00F02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F2"/>
    <w:rsid w:val="007370C7"/>
    <w:rsid w:val="00BE2702"/>
    <w:rsid w:val="00F0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88E31"/>
  <w15:chartTrackingRefBased/>
  <w15:docId w15:val="{011ECD0B-E91F-4778-AB3D-E863E571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D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2019-06-08T06:08:00Z</dcterms:created>
  <dcterms:modified xsi:type="dcterms:W3CDTF">2019-06-11T08:39:00Z</dcterms:modified>
</cp:coreProperties>
</file>