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15A16" w14:textId="77777777" w:rsidR="005B76B1" w:rsidRPr="005B76B1" w:rsidRDefault="005B76B1" w:rsidP="005B76B1">
      <w:pPr>
        <w:pStyle w:val="Caption"/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  <w:bookmarkStart w:id="0" w:name="_Ref507700178"/>
      <w:r w:rsidRPr="005B76B1">
        <w:rPr>
          <w:rFonts w:ascii="Arial" w:hAnsi="Arial" w:cs="Arial"/>
          <w:b/>
          <w:i w:val="0"/>
          <w:sz w:val="22"/>
          <w:szCs w:val="22"/>
        </w:rPr>
        <w:t xml:space="preserve">Table </w:t>
      </w:r>
      <w:bookmarkEnd w:id="0"/>
      <w:r w:rsidRPr="005B76B1">
        <w:rPr>
          <w:rFonts w:ascii="Arial" w:hAnsi="Arial" w:cs="Arial"/>
          <w:b/>
          <w:i w:val="0"/>
          <w:sz w:val="22"/>
          <w:szCs w:val="22"/>
        </w:rPr>
        <w:t>2:</w:t>
      </w:r>
      <w:r w:rsidRPr="005B76B1">
        <w:rPr>
          <w:rFonts w:ascii="Arial" w:hAnsi="Arial" w:cs="Arial"/>
          <w:i w:val="0"/>
          <w:sz w:val="22"/>
          <w:szCs w:val="22"/>
        </w:rPr>
        <w:t xml:space="preserve"> Influence of the main process parameters in nano spray drying (</w:t>
      </w:r>
      <w:r w:rsidRPr="005B76B1">
        <w:rPr>
          <w:rFonts w:ascii="Arial" w:hAnsi="Arial" w:cs="Arial"/>
          <w:i w:val="0"/>
          <w:sz w:val="22"/>
          <w:szCs w:val="22"/>
        </w:rPr>
        <w:sym w:font="Wingdings 3" w:char="F0C7"/>
      </w:r>
      <w:r w:rsidRPr="005B76B1">
        <w:rPr>
          <w:rFonts w:ascii="Arial" w:hAnsi="Arial" w:cs="Arial"/>
          <w:i w:val="0"/>
          <w:sz w:val="22"/>
          <w:szCs w:val="22"/>
        </w:rPr>
        <w:t>/</w:t>
      </w:r>
      <w:r w:rsidRPr="005B76B1">
        <w:rPr>
          <w:rFonts w:ascii="Arial" w:hAnsi="Arial" w:cs="Arial"/>
          <w:i w:val="0"/>
          <w:sz w:val="22"/>
          <w:szCs w:val="22"/>
        </w:rPr>
        <w:sym w:font="Wingdings 3" w:char="F0C8"/>
      </w:r>
      <w:r w:rsidRPr="005B76B1">
        <w:rPr>
          <w:rFonts w:ascii="Arial" w:hAnsi="Arial" w:cs="Arial"/>
          <w:i w:val="0"/>
          <w:sz w:val="22"/>
          <w:szCs w:val="22"/>
        </w:rPr>
        <w:t xml:space="preserve"> strong, </w:t>
      </w:r>
      <w:r w:rsidRPr="005B76B1">
        <w:rPr>
          <w:rFonts w:ascii="Arial" w:hAnsi="Arial" w:cs="Arial"/>
          <w:i w:val="0"/>
          <w:sz w:val="22"/>
          <w:szCs w:val="22"/>
        </w:rPr>
        <w:sym w:font="Wingdings 3" w:char="F08F"/>
      </w:r>
      <w:r w:rsidRPr="005B76B1">
        <w:rPr>
          <w:rFonts w:ascii="Arial" w:hAnsi="Arial" w:cs="Arial"/>
          <w:i w:val="0"/>
          <w:sz w:val="22"/>
          <w:szCs w:val="22"/>
        </w:rPr>
        <w:t>/</w:t>
      </w:r>
      <w:r w:rsidRPr="005B76B1">
        <w:rPr>
          <w:rFonts w:ascii="Arial" w:hAnsi="Arial" w:cs="Arial"/>
          <w:i w:val="0"/>
          <w:sz w:val="22"/>
          <w:szCs w:val="22"/>
        </w:rPr>
        <w:sym w:font="Wingdings 3" w:char="F090"/>
      </w:r>
      <w:r w:rsidRPr="005B76B1">
        <w:rPr>
          <w:rFonts w:ascii="Arial" w:hAnsi="Arial" w:cs="Arial"/>
          <w:i w:val="0"/>
          <w:sz w:val="22"/>
          <w:szCs w:val="22"/>
        </w:rPr>
        <w:t xml:space="preserve"> weak increasing/decreasing influence, - minimal or no influence) (adapted from </w:t>
      </w:r>
      <w:r w:rsidRPr="005B76B1">
        <w:rPr>
          <w:rStyle w:val="FootnoteReference"/>
          <w:rFonts w:ascii="Arial" w:hAnsi="Arial" w:cs="Arial"/>
          <w:i w:val="0"/>
          <w:sz w:val="22"/>
          <w:szCs w:val="22"/>
        </w:rPr>
        <w:fldChar w:fldCharType="begin" w:fldLock="1"/>
      </w:r>
      <w:r w:rsidRPr="005B76B1">
        <w:rPr>
          <w:rFonts w:ascii="Arial" w:hAnsi="Arial" w:cs="Arial"/>
          <w:i w:val="0"/>
          <w:sz w:val="22"/>
          <w:szCs w:val="22"/>
        </w:rPr>
        <w:instrText>ADDIN CSL_CITATION {"citationItems":[{"id":"ITEM-1","itemData":{"ISBN":"978-0-12-809436-5","author":[{"dropping-particle":"","family":"Arpagaus","given":"Cordin","non-dropping-particle":"","parse-names":false,"suffix":""},{"dropping-particle":"","family":"John","given":"Philipp","non-dropping-particle":"","parse-names":false,"suffix":""},{"dropping-particle":"","family":"Collenberg","given":"Andreas","non-dropping-particle":"","parse-names":false,"suffix":""},{"dropping-particle":"","family":"Rütti","given":"David","non-dropping-particle":"","parse-names":false,"suffix":""}],"chapter-number":"Chapter 10","container-title":"Nanoencapsulation technologies for the food and nutraceutical industries","editor":[{"dropping-particle":"","family":"Jafari","given":"Seid Mahdi","non-dropping-particle":"","parse-names":false,"suffix":""}],"id":"ITEM-1","issued":{"date-parts":[["2017"]]},"page":"346-401","publisher":"Elsevier Inc.","title":"Chapter 10: Nanocapsules formation by nano spray drying","type":"chapter"},"uris":["http://www.mendeley.com/documents/?uuid=3879d477-cda2-4a2b-a6a5-79c7080615c1"]}],"mendeley":{"formattedCitation":"[19]","plainTextFormattedCitation":"[19]","previouslyFormattedCitation":"[19]"},"properties":{"noteIndex":0},"schema":"https://github.com/citation-style-language/schema/raw/master/csl-citation.json"}</w:instrText>
      </w:r>
      <w:r w:rsidRPr="005B76B1">
        <w:rPr>
          <w:rStyle w:val="FootnoteReference"/>
          <w:rFonts w:ascii="Arial" w:hAnsi="Arial" w:cs="Arial"/>
          <w:i w:val="0"/>
          <w:sz w:val="22"/>
          <w:szCs w:val="22"/>
        </w:rPr>
        <w:fldChar w:fldCharType="separate"/>
      </w:r>
      <w:r w:rsidRPr="005B76B1">
        <w:rPr>
          <w:rFonts w:ascii="Arial" w:hAnsi="Arial" w:cs="Arial"/>
          <w:i w:val="0"/>
          <w:sz w:val="22"/>
          <w:szCs w:val="22"/>
        </w:rPr>
        <w:t>[19]</w:t>
      </w:r>
      <w:r w:rsidRPr="005B76B1">
        <w:rPr>
          <w:rStyle w:val="FootnoteReference"/>
          <w:rFonts w:ascii="Arial" w:hAnsi="Arial" w:cs="Arial"/>
          <w:i w:val="0"/>
          <w:sz w:val="22"/>
          <w:szCs w:val="22"/>
        </w:rPr>
        <w:fldChar w:fldCharType="end"/>
      </w:r>
      <w:r w:rsidRPr="005B76B1">
        <w:rPr>
          <w:rFonts w:ascii="Arial" w:hAnsi="Arial" w:cs="Arial"/>
          <w:i w:val="0"/>
          <w:sz w:val="22"/>
          <w:szCs w:val="22"/>
        </w:rPr>
        <w:t>).</w:t>
      </w:r>
    </w:p>
    <w:tbl>
      <w:tblPr>
        <w:tblW w:w="1295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070"/>
        <w:gridCol w:w="1372"/>
        <w:gridCol w:w="1407"/>
        <w:gridCol w:w="1014"/>
        <w:gridCol w:w="1576"/>
        <w:gridCol w:w="1032"/>
        <w:gridCol w:w="1491"/>
      </w:tblGrid>
      <w:tr w:rsidR="005B76B1" w:rsidRPr="005B76B1" w14:paraId="167F923B" w14:textId="77777777" w:rsidTr="005B76B1">
        <w:trPr>
          <w:trHeight w:val="428"/>
        </w:trPr>
        <w:tc>
          <w:tcPr>
            <w:tcW w:w="2989" w:type="dxa"/>
            <w:shd w:val="clear" w:color="auto" w:fill="auto"/>
          </w:tcPr>
          <w:p w14:paraId="4BB8F5FE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 xml:space="preserve">Process </w:t>
            </w:r>
          </w:p>
          <w:p w14:paraId="5539E4C7" w14:textId="1E8E1499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2070" w:type="dxa"/>
            <w:shd w:val="clear" w:color="auto" w:fill="auto"/>
          </w:tcPr>
          <w:p w14:paraId="290A9291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Outlet temperature</w:t>
            </w:r>
          </w:p>
        </w:tc>
        <w:tc>
          <w:tcPr>
            <w:tcW w:w="1372" w:type="dxa"/>
            <w:shd w:val="clear" w:color="auto" w:fill="auto"/>
          </w:tcPr>
          <w:p w14:paraId="15A58A36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Droplet</w:t>
            </w:r>
          </w:p>
          <w:p w14:paraId="0AB402AD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size</w:t>
            </w:r>
          </w:p>
        </w:tc>
        <w:tc>
          <w:tcPr>
            <w:tcW w:w="1407" w:type="dxa"/>
            <w:shd w:val="clear" w:color="auto" w:fill="auto"/>
          </w:tcPr>
          <w:p w14:paraId="36D75E25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Particle</w:t>
            </w:r>
          </w:p>
          <w:p w14:paraId="7F438D3A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size</w:t>
            </w:r>
          </w:p>
        </w:tc>
        <w:tc>
          <w:tcPr>
            <w:tcW w:w="1014" w:type="dxa"/>
            <w:shd w:val="clear" w:color="auto" w:fill="auto"/>
          </w:tcPr>
          <w:p w14:paraId="5D8DD777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Feed rate</w:t>
            </w:r>
          </w:p>
        </w:tc>
        <w:tc>
          <w:tcPr>
            <w:tcW w:w="1576" w:type="dxa"/>
            <w:shd w:val="clear" w:color="auto" w:fill="auto"/>
          </w:tcPr>
          <w:p w14:paraId="258FD190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Moisture content</w:t>
            </w:r>
          </w:p>
        </w:tc>
        <w:tc>
          <w:tcPr>
            <w:tcW w:w="1032" w:type="dxa"/>
            <w:shd w:val="clear" w:color="auto" w:fill="auto"/>
          </w:tcPr>
          <w:p w14:paraId="19675948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Yield</w:t>
            </w:r>
          </w:p>
        </w:tc>
        <w:tc>
          <w:tcPr>
            <w:tcW w:w="1491" w:type="dxa"/>
            <w:shd w:val="clear" w:color="auto" w:fill="auto"/>
          </w:tcPr>
          <w:p w14:paraId="2CD8DC13" w14:textId="77777777" w:rsidR="005B76B1" w:rsidRPr="005B76B1" w:rsidRDefault="005B76B1" w:rsidP="005B76B1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5B76B1">
              <w:rPr>
                <w:rFonts w:ascii="Arial" w:hAnsi="Arial" w:cs="Arial"/>
                <w:b/>
              </w:rPr>
              <w:t>Stability</w:t>
            </w:r>
          </w:p>
        </w:tc>
      </w:tr>
      <w:tr w:rsidR="005B76B1" w:rsidRPr="005B76B1" w14:paraId="035D870B" w14:textId="77777777" w:rsidTr="005B76B1">
        <w:trPr>
          <w:trHeight w:val="428"/>
        </w:trPr>
        <w:tc>
          <w:tcPr>
            <w:tcW w:w="2989" w:type="dxa"/>
            <w:shd w:val="clear" w:color="auto" w:fill="auto"/>
          </w:tcPr>
          <w:p w14:paraId="3719A64B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Drying gas flow rate </w:t>
            </w:r>
            <w:r w:rsidRPr="005B76B1">
              <w:rPr>
                <w:rFonts w:ascii="Arial" w:hAnsi="Arial" w:cs="Arial"/>
                <w:sz w:val="22"/>
                <w:szCs w:val="22"/>
                <w:lang w:eastAsia="de-CH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6E0D624F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372" w:type="dxa"/>
            <w:shd w:val="clear" w:color="auto" w:fill="auto"/>
          </w:tcPr>
          <w:p w14:paraId="1281737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07" w:type="dxa"/>
            <w:shd w:val="clear" w:color="auto" w:fill="auto"/>
          </w:tcPr>
          <w:p w14:paraId="0B36DB45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014" w:type="dxa"/>
            <w:shd w:val="clear" w:color="auto" w:fill="auto"/>
          </w:tcPr>
          <w:p w14:paraId="5286AD66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576" w:type="dxa"/>
            <w:shd w:val="clear" w:color="auto" w:fill="auto"/>
          </w:tcPr>
          <w:p w14:paraId="13B6F8E6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  <w:tc>
          <w:tcPr>
            <w:tcW w:w="1032" w:type="dxa"/>
            <w:shd w:val="clear" w:color="auto" w:fill="auto"/>
          </w:tcPr>
          <w:p w14:paraId="6D77570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91" w:type="dxa"/>
            <w:shd w:val="clear" w:color="auto" w:fill="auto"/>
          </w:tcPr>
          <w:p w14:paraId="1652D90D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</w:tr>
      <w:tr w:rsidR="005B76B1" w:rsidRPr="005B76B1" w14:paraId="14F764AE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361250C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Drying gas humidity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77B149A3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372" w:type="dxa"/>
            <w:shd w:val="clear" w:color="auto" w:fill="auto"/>
          </w:tcPr>
          <w:p w14:paraId="6762FBA2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07" w:type="dxa"/>
            <w:shd w:val="clear" w:color="auto" w:fill="auto"/>
          </w:tcPr>
          <w:p w14:paraId="5B5C54C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014" w:type="dxa"/>
            <w:shd w:val="clear" w:color="auto" w:fill="auto"/>
          </w:tcPr>
          <w:p w14:paraId="002D822F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576" w:type="dxa"/>
            <w:shd w:val="clear" w:color="auto" w:fill="auto"/>
          </w:tcPr>
          <w:p w14:paraId="6CE7EC6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032" w:type="dxa"/>
            <w:shd w:val="clear" w:color="auto" w:fill="auto"/>
          </w:tcPr>
          <w:p w14:paraId="18655FD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491" w:type="dxa"/>
            <w:shd w:val="clear" w:color="auto" w:fill="auto"/>
          </w:tcPr>
          <w:p w14:paraId="041AD8AF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</w:tr>
      <w:tr w:rsidR="005B76B1" w:rsidRPr="005B76B1" w14:paraId="6A54A88D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71DE160A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Inlet temperature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70006BA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372" w:type="dxa"/>
            <w:shd w:val="clear" w:color="auto" w:fill="auto"/>
          </w:tcPr>
          <w:p w14:paraId="5B2DCBD7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07" w:type="dxa"/>
            <w:shd w:val="clear" w:color="auto" w:fill="auto"/>
          </w:tcPr>
          <w:p w14:paraId="06F1D48B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014" w:type="dxa"/>
            <w:shd w:val="clear" w:color="auto" w:fill="auto"/>
          </w:tcPr>
          <w:p w14:paraId="06739F62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576" w:type="dxa"/>
            <w:shd w:val="clear" w:color="auto" w:fill="auto"/>
          </w:tcPr>
          <w:p w14:paraId="1CB61FA3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032" w:type="dxa"/>
            <w:shd w:val="clear" w:color="auto" w:fill="auto"/>
          </w:tcPr>
          <w:p w14:paraId="11E86A1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491" w:type="dxa"/>
            <w:shd w:val="clear" w:color="auto" w:fill="auto"/>
          </w:tcPr>
          <w:p w14:paraId="1C39A3FC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</w:tr>
      <w:tr w:rsidR="005B76B1" w:rsidRPr="005B76B1" w14:paraId="7F2BDF1A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4CD3174B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Spray mesh size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59316B91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372" w:type="dxa"/>
            <w:shd w:val="clear" w:color="auto" w:fill="auto"/>
          </w:tcPr>
          <w:p w14:paraId="57F872EA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407" w:type="dxa"/>
            <w:shd w:val="clear" w:color="auto" w:fill="auto"/>
          </w:tcPr>
          <w:p w14:paraId="715D61A8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014" w:type="dxa"/>
            <w:shd w:val="clear" w:color="auto" w:fill="auto"/>
          </w:tcPr>
          <w:p w14:paraId="2678646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576" w:type="dxa"/>
            <w:shd w:val="clear" w:color="auto" w:fill="auto"/>
          </w:tcPr>
          <w:p w14:paraId="73B01BA1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032" w:type="dxa"/>
            <w:shd w:val="clear" w:color="auto" w:fill="auto"/>
          </w:tcPr>
          <w:p w14:paraId="4620DE62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91" w:type="dxa"/>
            <w:shd w:val="clear" w:color="auto" w:fill="auto"/>
          </w:tcPr>
          <w:p w14:paraId="760028D8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</w:tr>
      <w:tr w:rsidR="005B76B1" w:rsidRPr="005B76B1" w14:paraId="63F9E329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511AD35E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Spray rate intensity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0D2B9EC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  <w:tc>
          <w:tcPr>
            <w:tcW w:w="1372" w:type="dxa"/>
            <w:shd w:val="clear" w:color="auto" w:fill="auto"/>
          </w:tcPr>
          <w:p w14:paraId="5D772C21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407" w:type="dxa"/>
            <w:shd w:val="clear" w:color="auto" w:fill="auto"/>
          </w:tcPr>
          <w:p w14:paraId="3FE4E726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014" w:type="dxa"/>
            <w:shd w:val="clear" w:color="auto" w:fill="auto"/>
          </w:tcPr>
          <w:p w14:paraId="4B846BA1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576" w:type="dxa"/>
            <w:shd w:val="clear" w:color="auto" w:fill="auto"/>
          </w:tcPr>
          <w:p w14:paraId="3221DCA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032" w:type="dxa"/>
            <w:shd w:val="clear" w:color="auto" w:fill="auto"/>
          </w:tcPr>
          <w:p w14:paraId="5819B77F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91" w:type="dxa"/>
            <w:shd w:val="clear" w:color="auto" w:fill="auto"/>
          </w:tcPr>
          <w:p w14:paraId="6DA16703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</w:tr>
      <w:tr w:rsidR="005B76B1" w:rsidRPr="005B76B1" w14:paraId="5FF9EC29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048C8C8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Circulation pump rate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1EF757A8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372" w:type="dxa"/>
            <w:shd w:val="clear" w:color="auto" w:fill="auto"/>
          </w:tcPr>
          <w:p w14:paraId="11EA883F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407" w:type="dxa"/>
            <w:shd w:val="clear" w:color="auto" w:fill="auto"/>
          </w:tcPr>
          <w:p w14:paraId="6D79A5E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014" w:type="dxa"/>
            <w:shd w:val="clear" w:color="auto" w:fill="auto"/>
          </w:tcPr>
          <w:p w14:paraId="6EDED15B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576" w:type="dxa"/>
            <w:shd w:val="clear" w:color="auto" w:fill="auto"/>
          </w:tcPr>
          <w:p w14:paraId="751277AE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032" w:type="dxa"/>
            <w:shd w:val="clear" w:color="auto" w:fill="auto"/>
          </w:tcPr>
          <w:p w14:paraId="60865681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91" w:type="dxa"/>
            <w:shd w:val="clear" w:color="auto" w:fill="auto"/>
          </w:tcPr>
          <w:p w14:paraId="1CB17C4A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</w:tr>
      <w:tr w:rsidR="005B76B1" w:rsidRPr="005B76B1" w14:paraId="1C300DF2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11E5D377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Solid concentration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38EE254B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372" w:type="dxa"/>
            <w:shd w:val="clear" w:color="auto" w:fill="auto"/>
          </w:tcPr>
          <w:p w14:paraId="23197667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407" w:type="dxa"/>
            <w:shd w:val="clear" w:color="auto" w:fill="auto"/>
          </w:tcPr>
          <w:p w14:paraId="22E0243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014" w:type="dxa"/>
            <w:shd w:val="clear" w:color="auto" w:fill="auto"/>
          </w:tcPr>
          <w:p w14:paraId="0BD905F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  <w:tc>
          <w:tcPr>
            <w:tcW w:w="1576" w:type="dxa"/>
            <w:shd w:val="clear" w:color="auto" w:fill="auto"/>
          </w:tcPr>
          <w:p w14:paraId="1FC6242E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032" w:type="dxa"/>
            <w:shd w:val="clear" w:color="auto" w:fill="auto"/>
          </w:tcPr>
          <w:p w14:paraId="0F66B794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491" w:type="dxa"/>
            <w:shd w:val="clear" w:color="auto" w:fill="auto"/>
          </w:tcPr>
          <w:p w14:paraId="729D6B73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</w:tr>
      <w:tr w:rsidR="005B76B1" w:rsidRPr="005B76B1" w14:paraId="02A17451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7A93B76E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 xml:space="preserve">Surfactant/stabilizer </w:t>
            </w: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2070" w:type="dxa"/>
            <w:shd w:val="clear" w:color="auto" w:fill="auto"/>
          </w:tcPr>
          <w:p w14:paraId="0FF0F1D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372" w:type="dxa"/>
            <w:shd w:val="clear" w:color="auto" w:fill="auto"/>
          </w:tcPr>
          <w:p w14:paraId="297AC11D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407" w:type="dxa"/>
            <w:shd w:val="clear" w:color="auto" w:fill="auto"/>
          </w:tcPr>
          <w:p w14:paraId="654F409D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014" w:type="dxa"/>
            <w:shd w:val="clear" w:color="auto" w:fill="auto"/>
          </w:tcPr>
          <w:p w14:paraId="2C6EA107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576" w:type="dxa"/>
            <w:shd w:val="clear" w:color="auto" w:fill="auto"/>
          </w:tcPr>
          <w:p w14:paraId="2B2442CA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  <w:tc>
          <w:tcPr>
            <w:tcW w:w="1032" w:type="dxa"/>
            <w:shd w:val="clear" w:color="auto" w:fill="auto"/>
          </w:tcPr>
          <w:p w14:paraId="29231088" w14:textId="46F76E58" w:rsidR="005B76B1" w:rsidRPr="005855FF" w:rsidRDefault="00712306" w:rsidP="00585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B76B1">
              <w:rPr>
                <w:rFonts w:ascii="Arial" w:hAnsi="Arial" w:cs="Arial"/>
              </w:rPr>
              <w:t>̶</w:t>
            </w:r>
            <w:bookmarkStart w:id="1" w:name="_GoBack"/>
            <w:bookmarkEnd w:id="1"/>
          </w:p>
        </w:tc>
        <w:tc>
          <w:tcPr>
            <w:tcW w:w="1491" w:type="dxa"/>
            <w:shd w:val="clear" w:color="auto" w:fill="auto"/>
          </w:tcPr>
          <w:p w14:paraId="413E0062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</w:tr>
      <w:tr w:rsidR="005B76B1" w:rsidRPr="005B76B1" w14:paraId="0C1E55C4" w14:textId="77777777" w:rsidTr="005B76B1">
        <w:trPr>
          <w:trHeight w:val="26"/>
        </w:trPr>
        <w:tc>
          <w:tcPr>
            <w:tcW w:w="2989" w:type="dxa"/>
            <w:shd w:val="clear" w:color="auto" w:fill="auto"/>
          </w:tcPr>
          <w:p w14:paraId="06F7EA32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  <w:lang w:eastAsia="de-CH" w:bidi="he-IL"/>
              </w:rPr>
              <w:t>Solvent instead of water</w:t>
            </w:r>
          </w:p>
        </w:tc>
        <w:tc>
          <w:tcPr>
            <w:tcW w:w="2070" w:type="dxa"/>
            <w:shd w:val="clear" w:color="auto" w:fill="auto"/>
          </w:tcPr>
          <w:p w14:paraId="6FE03E6E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7"/>
            </w:r>
          </w:p>
        </w:tc>
        <w:tc>
          <w:tcPr>
            <w:tcW w:w="1372" w:type="dxa"/>
            <w:shd w:val="clear" w:color="auto" w:fill="auto"/>
          </w:tcPr>
          <w:p w14:paraId="08C7F0A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407" w:type="dxa"/>
            <w:shd w:val="clear" w:color="auto" w:fill="auto"/>
          </w:tcPr>
          <w:p w14:paraId="7966D94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90"/>
            </w:r>
          </w:p>
        </w:tc>
        <w:tc>
          <w:tcPr>
            <w:tcW w:w="1014" w:type="dxa"/>
            <w:shd w:val="clear" w:color="auto" w:fill="auto"/>
          </w:tcPr>
          <w:p w14:paraId="79A9761D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576" w:type="dxa"/>
            <w:shd w:val="clear" w:color="auto" w:fill="auto"/>
          </w:tcPr>
          <w:p w14:paraId="75253F20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C8"/>
            </w:r>
          </w:p>
        </w:tc>
        <w:tc>
          <w:tcPr>
            <w:tcW w:w="1032" w:type="dxa"/>
            <w:shd w:val="clear" w:color="auto" w:fill="auto"/>
          </w:tcPr>
          <w:p w14:paraId="30F3B3EC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sym w:font="Wingdings 3" w:char="F08F"/>
            </w:r>
          </w:p>
        </w:tc>
        <w:tc>
          <w:tcPr>
            <w:tcW w:w="1491" w:type="dxa"/>
            <w:shd w:val="clear" w:color="auto" w:fill="auto"/>
          </w:tcPr>
          <w:p w14:paraId="104A43F9" w14:textId="77777777" w:rsidR="005B76B1" w:rsidRPr="005B76B1" w:rsidRDefault="005B76B1" w:rsidP="005B76B1">
            <w:pPr>
              <w:pStyle w:val="ListParagraph"/>
              <w:spacing w:before="40" w:after="4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B76B1">
              <w:rPr>
                <w:rFonts w:ascii="Arial" w:hAnsi="Arial" w:cs="Arial"/>
                <w:sz w:val="22"/>
                <w:szCs w:val="22"/>
              </w:rPr>
              <w:t>̶</w:t>
            </w:r>
          </w:p>
        </w:tc>
      </w:tr>
    </w:tbl>
    <w:p w14:paraId="3BF7C67F" w14:textId="77777777" w:rsidR="005B76B1" w:rsidRPr="005B76B1" w:rsidRDefault="005B76B1">
      <w:pPr>
        <w:rPr>
          <w:rFonts w:ascii="Arial" w:hAnsi="Arial" w:cs="Arial"/>
        </w:rPr>
      </w:pPr>
    </w:p>
    <w:sectPr w:rsidR="005B76B1" w:rsidRPr="005B76B1" w:rsidSect="00E60591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B1"/>
    <w:rsid w:val="005855FF"/>
    <w:rsid w:val="005B76B1"/>
    <w:rsid w:val="00712306"/>
    <w:rsid w:val="0072213E"/>
    <w:rsid w:val="00E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D494"/>
  <w15:chartTrackingRefBased/>
  <w15:docId w15:val="{F0EE49AA-431D-4E15-8400-97731D6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B76B1"/>
    <w:pPr>
      <w:spacing w:after="120" w:line="288" w:lineRule="auto"/>
      <w:jc w:val="center"/>
    </w:pPr>
    <w:rPr>
      <w:rFonts w:ascii="Times New Roman" w:eastAsia="Times New Roman" w:hAnsi="Times New Roman" w:cs="Times New Roman"/>
      <w:i/>
      <w:noProof/>
      <w:sz w:val="18"/>
      <w:szCs w:val="20"/>
      <w:lang w:eastAsia="de-CH"/>
    </w:rPr>
  </w:style>
  <w:style w:type="character" w:styleId="FootnoteReference">
    <w:name w:val="footnote reference"/>
    <w:unhideWhenUsed/>
    <w:rsid w:val="005B76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76B1"/>
    <w:pPr>
      <w:spacing w:after="12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4</cp:revision>
  <dcterms:created xsi:type="dcterms:W3CDTF">2018-12-20T04:22:00Z</dcterms:created>
  <dcterms:modified xsi:type="dcterms:W3CDTF">2019-01-22T04:31:00Z</dcterms:modified>
</cp:coreProperties>
</file>