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E3C" w:rsidRDefault="00630E3C" w:rsidP="00630E3C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6152B1">
        <w:rPr>
          <w:rFonts w:ascii="Times New Roman" w:eastAsia="Times New Roman" w:hAnsi="Times New Roman"/>
          <w:b/>
          <w:sz w:val="20"/>
          <w:szCs w:val="20"/>
        </w:rPr>
        <w:t>Table 3:</w:t>
      </w:r>
      <w:r w:rsidRPr="006152B1">
        <w:rPr>
          <w:rFonts w:ascii="Times New Roman" w:eastAsia="Times New Roman" w:hAnsi="Times New Roman"/>
          <w:sz w:val="20"/>
          <w:szCs w:val="20"/>
        </w:rPr>
        <w:t xml:space="preserve"> Relation between Clinical data with lymph node</w:t>
      </w:r>
      <w:r>
        <w:rPr>
          <w:rFonts w:ascii="Times New Roman" w:eastAsia="Times New Roman" w:hAnsi="Times New Roman"/>
          <w:sz w:val="20"/>
          <w:szCs w:val="20"/>
        </w:rPr>
        <w:t xml:space="preserve"> category in study group.</w:t>
      </w:r>
    </w:p>
    <w:tbl>
      <w:tblPr>
        <w:tblW w:w="8900" w:type="dxa"/>
        <w:tblInd w:w="99" w:type="dxa"/>
        <w:tblLook w:val="04A0" w:firstRow="1" w:lastRow="0" w:firstColumn="1" w:lastColumn="0" w:noHBand="0" w:noVBand="1"/>
      </w:tblPr>
      <w:tblGrid>
        <w:gridCol w:w="2420"/>
        <w:gridCol w:w="2260"/>
        <w:gridCol w:w="2320"/>
        <w:gridCol w:w="1900"/>
      </w:tblGrid>
      <w:tr w:rsidR="00630E3C" w:rsidRPr="006152B1" w:rsidTr="00B34AB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104F12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LN = 0,1,2,3</w:t>
            </w:r>
          </w:p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 "n = 73"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104F12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 xml:space="preserve">LN = 4,5,6 </w:t>
            </w:r>
          </w:p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"n = 30"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1-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841703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417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IDC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66 (90.4%)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26 (86.7%)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n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841703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417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Medullary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(4.1%)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(3.3%)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841703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841703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ILC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(5.5%)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(10%)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2-Grade: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(6.7%)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n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(93.1%)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(90</w:t>
            </w:r>
            <w:bookmarkStart w:id="0" w:name="_GoBack"/>
            <w:bookmarkEnd w:id="0"/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III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(6.9%)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(3.3%)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1-       Type of surgery: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MRM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(79.5%)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(80%)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n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BCS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(20.5%)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(20%)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4-T: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(4.1%)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(10%)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n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(6.9%)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(3.3%)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(57.5%)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(70%)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(23.3%)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(16.7%)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(8.2%)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6-Extracapsular invasion: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 (36.9%)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18 (60%)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&lt;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0.001</w:t>
            </w:r>
            <w:r w:rsidRPr="00F05B3C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</w:rPr>
              <w:t>**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(43.9%)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(6.7%)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(19.2%)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 (33.3%)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7-ER: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(65.8%)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(53.3%)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0.36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n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(32.9%)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(46.7%)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(1.4%)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8-PR: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(52.1%)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(50%)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n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Positive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(46.5%)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(46.7%)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(1.4%)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(3.3%)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9- Her2-neu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(8.2%)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n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(39.7%)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(25.8%)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(52.1%)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(74.2%)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10-Chemotherapy: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CMF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 (6.8%)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(6.7%)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0.078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n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(64.4%)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(46.7%)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FEC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(19.2%)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 (46.7%)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Taxane based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(4.1%)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Herceptin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(1.4%)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CTR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(4.1%)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11- Radiotherapy: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CW+ PL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(89.4%)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(83.3%)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n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CW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(4.1%)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(13.3%)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 Rth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(6.8%)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(3.3%)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12-Hormonal treatment: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(54.8%)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(50%)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0.564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ns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(13.7%)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(6.6%)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Not given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(30.1%)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(40%)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30E3C" w:rsidRPr="006152B1" w:rsidTr="00B34ABF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Tam and Zoladex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(1.4%)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(3.3%)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E3C" w:rsidRPr="006152B1" w:rsidRDefault="00630E3C" w:rsidP="00B34ABF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152B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30E3C" w:rsidRDefault="00630E3C"/>
    <w:sectPr w:rsidR="00630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3C"/>
    <w:rsid w:val="00630E3C"/>
    <w:rsid w:val="00726328"/>
    <w:rsid w:val="00B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8D79"/>
  <w15:chartTrackingRefBased/>
  <w15:docId w15:val="{E9598F9F-F5CA-48E6-83B3-42E87B5D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E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2019-06-08T06:09:00Z</dcterms:created>
  <dcterms:modified xsi:type="dcterms:W3CDTF">2019-06-11T08:40:00Z</dcterms:modified>
</cp:coreProperties>
</file>